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47D6" w:rsidRDefault="00F147D6" w:rsidP="00F147D6">
      <w:pPr>
        <w:pStyle w:val="Nagwek1"/>
        <w:pageBreakBefore/>
        <w:tabs>
          <w:tab w:val="left" w:pos="708"/>
        </w:tabs>
        <w:ind w:right="77"/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Załącznik nr  11 e</w:t>
      </w:r>
    </w:p>
    <w:p w:rsidR="00F147D6" w:rsidRPr="00F147D6" w:rsidRDefault="00F147D6" w:rsidP="00F147D6">
      <w:pPr>
        <w:jc w:val="right"/>
        <w:rPr>
          <w:rFonts w:ascii="Times New Roman" w:hAnsi="Times New Roman"/>
          <w:iCs/>
          <w:sz w:val="18"/>
          <w:szCs w:val="18"/>
        </w:rPr>
      </w:pPr>
      <w:r>
        <w:rPr>
          <w:rFonts w:ascii="Times New Roman" w:hAnsi="Times New Roman"/>
          <w:iCs/>
          <w:sz w:val="18"/>
          <w:szCs w:val="18"/>
        </w:rPr>
        <w:t>do postęp. BFI.II.272.2.10.2019</w:t>
      </w:r>
      <w:bookmarkStart w:id="0" w:name="_GoBack"/>
      <w:bookmarkEnd w:id="0"/>
    </w:p>
    <w:p w:rsidR="00D35F3D" w:rsidRPr="00D35F3D" w:rsidRDefault="00F147D6" w:rsidP="00D35F3D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H</w:t>
      </w:r>
      <w:r w:rsidR="00D35F3D" w:rsidRPr="00D35F3D">
        <w:rPr>
          <w:rFonts w:ascii="Times New Roman" w:hAnsi="Times New Roman" w:cs="Times New Roman"/>
          <w:b/>
        </w:rPr>
        <w:t>armonogram realizacji prac przez operatora telekomunikacyjnego</w:t>
      </w:r>
    </w:p>
    <w:tbl>
      <w:tblPr>
        <w:tblW w:w="15796" w:type="dxa"/>
        <w:tblInd w:w="-4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40"/>
        <w:gridCol w:w="2019"/>
        <w:gridCol w:w="567"/>
        <w:gridCol w:w="567"/>
        <w:gridCol w:w="567"/>
        <w:gridCol w:w="567"/>
        <w:gridCol w:w="567"/>
        <w:gridCol w:w="472"/>
        <w:gridCol w:w="520"/>
        <w:gridCol w:w="567"/>
        <w:gridCol w:w="567"/>
        <w:gridCol w:w="567"/>
        <w:gridCol w:w="567"/>
        <w:gridCol w:w="472"/>
        <w:gridCol w:w="520"/>
        <w:gridCol w:w="567"/>
        <w:gridCol w:w="567"/>
        <w:gridCol w:w="472"/>
        <w:gridCol w:w="521"/>
        <w:gridCol w:w="472"/>
        <w:gridCol w:w="520"/>
        <w:gridCol w:w="567"/>
        <w:gridCol w:w="472"/>
        <w:gridCol w:w="520"/>
        <w:gridCol w:w="472"/>
      </w:tblGrid>
      <w:tr w:rsidR="00D35F3D" w:rsidRPr="00D35F3D" w:rsidTr="00D35F3D">
        <w:trPr>
          <w:trHeight w:val="330"/>
        </w:trPr>
        <w:tc>
          <w:tcPr>
            <w:tcW w:w="10126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D35F3D" w:rsidRPr="00D35F3D" w:rsidTr="00D35F3D">
        <w:trPr>
          <w:trHeight w:val="315"/>
        </w:trPr>
        <w:tc>
          <w:tcPr>
            <w:tcW w:w="1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35F3D" w:rsidRPr="00D35F3D" w:rsidRDefault="00D35F3D" w:rsidP="00D35F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35F3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Lokalizacja:</w:t>
            </w:r>
          </w:p>
        </w:tc>
        <w:tc>
          <w:tcPr>
            <w:tcW w:w="20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35F3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ul. S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zubińska</w:t>
            </w:r>
            <w:r w:rsidRPr="00D35F3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4, 85-312 B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ydgoszcz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D35F3D" w:rsidRPr="00D35F3D" w:rsidTr="00D35F3D">
        <w:trPr>
          <w:trHeight w:val="615"/>
        </w:trPr>
        <w:tc>
          <w:tcPr>
            <w:tcW w:w="1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35F3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Tydzień zlecenia prac: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35F3D" w:rsidRPr="00D35F3D" w:rsidRDefault="00D35F3D" w:rsidP="00D35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D35F3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pl-PL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D35F3D" w:rsidRPr="00D35F3D" w:rsidTr="00D35F3D">
        <w:trPr>
          <w:trHeight w:val="315"/>
        </w:trPr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D35F3D" w:rsidRPr="00D35F3D" w:rsidTr="00D35F3D">
        <w:trPr>
          <w:trHeight w:val="315"/>
        </w:trPr>
        <w:tc>
          <w:tcPr>
            <w:tcW w:w="355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CD5B4"/>
            <w:vAlign w:val="center"/>
            <w:hideMark/>
          </w:tcPr>
          <w:p w:rsidR="00D35F3D" w:rsidRPr="00D35F3D" w:rsidRDefault="00D35F3D" w:rsidP="00D35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lang w:eastAsia="pl-PL"/>
              </w:rPr>
            </w:pPr>
            <w:r w:rsidRPr="00D35F3D">
              <w:rPr>
                <w:rFonts w:ascii="Times New Roman" w:eastAsia="Times New Roman" w:hAnsi="Times New Roman" w:cs="Times New Roman"/>
                <w:b/>
                <w:bCs/>
                <w:color w:val="FF0000"/>
                <w:lang w:eastAsia="pl-PL"/>
              </w:rPr>
              <w:t>Wyszczególnienie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D35F3D" w:rsidRPr="00D35F3D" w:rsidRDefault="00D35F3D" w:rsidP="00D35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b/>
                <w:bCs/>
                <w:color w:val="FF0000"/>
                <w:lang w:eastAsia="pl-PL"/>
              </w:rPr>
              <w:t>T14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D35F3D" w:rsidRPr="00D35F3D" w:rsidRDefault="00D35F3D" w:rsidP="00D35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b/>
                <w:bCs/>
                <w:color w:val="FF0000"/>
                <w:lang w:eastAsia="pl-PL"/>
              </w:rPr>
              <w:t>T15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D35F3D" w:rsidRPr="00D35F3D" w:rsidRDefault="00D35F3D" w:rsidP="00D35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b/>
                <w:bCs/>
                <w:color w:val="FF0000"/>
                <w:lang w:eastAsia="pl-PL"/>
              </w:rPr>
              <w:t>T16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D35F3D" w:rsidRPr="00D35F3D" w:rsidRDefault="00D35F3D" w:rsidP="00D35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b/>
                <w:bCs/>
                <w:color w:val="FF0000"/>
                <w:lang w:eastAsia="pl-PL"/>
              </w:rPr>
              <w:t>T17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D35F3D" w:rsidRPr="00D35F3D" w:rsidRDefault="00D35F3D" w:rsidP="00D35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b/>
                <w:bCs/>
                <w:color w:val="FF0000"/>
                <w:lang w:eastAsia="pl-PL"/>
              </w:rPr>
              <w:t>T18</w:t>
            </w:r>
          </w:p>
        </w:tc>
        <w:tc>
          <w:tcPr>
            <w:tcW w:w="4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D35F3D" w:rsidRPr="00D35F3D" w:rsidRDefault="00D35F3D" w:rsidP="00D35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b/>
                <w:bCs/>
                <w:color w:val="FF0000"/>
                <w:lang w:eastAsia="pl-PL"/>
              </w:rPr>
              <w:t>T19</w:t>
            </w:r>
          </w:p>
        </w:tc>
        <w:tc>
          <w:tcPr>
            <w:tcW w:w="5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D35F3D" w:rsidRPr="00D35F3D" w:rsidRDefault="00D35F3D" w:rsidP="00D35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b/>
                <w:bCs/>
                <w:color w:val="FF0000"/>
                <w:lang w:eastAsia="pl-PL"/>
              </w:rPr>
              <w:t>T20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D35F3D" w:rsidRPr="00D35F3D" w:rsidRDefault="00D35F3D" w:rsidP="00D35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b/>
                <w:bCs/>
                <w:color w:val="FF0000"/>
                <w:lang w:eastAsia="pl-PL"/>
              </w:rPr>
              <w:t>T21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D35F3D" w:rsidRPr="00D35F3D" w:rsidRDefault="00D35F3D" w:rsidP="00D35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b/>
                <w:bCs/>
                <w:color w:val="FF0000"/>
                <w:lang w:eastAsia="pl-PL"/>
              </w:rPr>
              <w:t>T22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D35F3D" w:rsidRPr="00D35F3D" w:rsidRDefault="00D35F3D" w:rsidP="00D35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b/>
                <w:bCs/>
                <w:color w:val="FF0000"/>
                <w:lang w:eastAsia="pl-PL"/>
              </w:rPr>
              <w:t>T23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D35F3D" w:rsidRPr="00D35F3D" w:rsidRDefault="00D35F3D" w:rsidP="00D35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b/>
                <w:bCs/>
                <w:color w:val="FF0000"/>
                <w:lang w:eastAsia="pl-PL"/>
              </w:rPr>
              <w:t>T24</w:t>
            </w:r>
          </w:p>
        </w:tc>
        <w:tc>
          <w:tcPr>
            <w:tcW w:w="4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D35F3D" w:rsidRPr="00D35F3D" w:rsidRDefault="00D35F3D" w:rsidP="00D35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b/>
                <w:bCs/>
                <w:color w:val="FF0000"/>
                <w:lang w:eastAsia="pl-PL"/>
              </w:rPr>
              <w:t>T25</w:t>
            </w:r>
          </w:p>
        </w:tc>
        <w:tc>
          <w:tcPr>
            <w:tcW w:w="5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D35F3D" w:rsidRPr="00D35F3D" w:rsidRDefault="00D35F3D" w:rsidP="00D35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b/>
                <w:bCs/>
                <w:color w:val="FF0000"/>
                <w:lang w:eastAsia="pl-PL"/>
              </w:rPr>
              <w:t>T26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D35F3D" w:rsidRPr="00D35F3D" w:rsidRDefault="00D35F3D" w:rsidP="00D35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b/>
                <w:bCs/>
                <w:color w:val="FF0000"/>
                <w:lang w:eastAsia="pl-PL"/>
              </w:rPr>
              <w:t>T27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D35F3D" w:rsidRPr="00D35F3D" w:rsidRDefault="00D35F3D" w:rsidP="00D35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b/>
                <w:bCs/>
                <w:color w:val="FF0000"/>
                <w:lang w:eastAsia="pl-PL"/>
              </w:rPr>
              <w:t>T28</w:t>
            </w:r>
          </w:p>
        </w:tc>
        <w:tc>
          <w:tcPr>
            <w:tcW w:w="4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D35F3D" w:rsidRPr="00D35F3D" w:rsidRDefault="00D35F3D" w:rsidP="00D35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b/>
                <w:bCs/>
                <w:color w:val="FF0000"/>
                <w:lang w:eastAsia="pl-PL"/>
              </w:rPr>
              <w:t>T29</w:t>
            </w:r>
          </w:p>
        </w:tc>
        <w:tc>
          <w:tcPr>
            <w:tcW w:w="5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D35F3D" w:rsidRPr="00D35F3D" w:rsidRDefault="00D35F3D" w:rsidP="00D35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b/>
                <w:bCs/>
                <w:color w:val="FF0000"/>
                <w:lang w:eastAsia="pl-PL"/>
              </w:rPr>
              <w:t>T30</w:t>
            </w:r>
          </w:p>
        </w:tc>
        <w:tc>
          <w:tcPr>
            <w:tcW w:w="4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D35F3D" w:rsidRPr="00D35F3D" w:rsidRDefault="00D35F3D" w:rsidP="00D35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b/>
                <w:bCs/>
                <w:color w:val="FF0000"/>
                <w:lang w:eastAsia="pl-PL"/>
              </w:rPr>
              <w:t>T31</w:t>
            </w:r>
          </w:p>
        </w:tc>
        <w:tc>
          <w:tcPr>
            <w:tcW w:w="5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D35F3D" w:rsidRPr="00D35F3D" w:rsidRDefault="00D35F3D" w:rsidP="00D35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b/>
                <w:bCs/>
                <w:color w:val="FF0000"/>
                <w:lang w:eastAsia="pl-PL"/>
              </w:rPr>
              <w:t>T32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D35F3D" w:rsidRPr="00D35F3D" w:rsidRDefault="00D35F3D" w:rsidP="00D35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b/>
                <w:bCs/>
                <w:color w:val="FF0000"/>
                <w:lang w:eastAsia="pl-PL"/>
              </w:rPr>
              <w:t>T33</w:t>
            </w:r>
          </w:p>
        </w:tc>
        <w:tc>
          <w:tcPr>
            <w:tcW w:w="4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D35F3D" w:rsidRPr="00D35F3D" w:rsidRDefault="00D35F3D" w:rsidP="00D35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b/>
                <w:bCs/>
                <w:color w:val="FF0000"/>
                <w:lang w:eastAsia="pl-PL"/>
              </w:rPr>
              <w:t>T34</w:t>
            </w:r>
          </w:p>
        </w:tc>
        <w:tc>
          <w:tcPr>
            <w:tcW w:w="5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D35F3D" w:rsidRPr="00D35F3D" w:rsidRDefault="00D35F3D" w:rsidP="00D35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b/>
                <w:bCs/>
                <w:color w:val="FF0000"/>
                <w:lang w:eastAsia="pl-PL"/>
              </w:rPr>
              <w:t>T35</w:t>
            </w:r>
          </w:p>
        </w:tc>
        <w:tc>
          <w:tcPr>
            <w:tcW w:w="4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D35F3D" w:rsidRPr="00D35F3D" w:rsidRDefault="00D35F3D" w:rsidP="00D35F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b/>
                <w:bCs/>
                <w:color w:val="FF0000"/>
                <w:lang w:eastAsia="pl-PL"/>
              </w:rPr>
              <w:t>T36</w:t>
            </w:r>
          </w:p>
        </w:tc>
      </w:tr>
      <w:tr w:rsidR="00D35F3D" w:rsidRPr="00D35F3D" w:rsidTr="00D35F3D">
        <w:trPr>
          <w:trHeight w:val="315"/>
        </w:trPr>
        <w:tc>
          <w:tcPr>
            <w:tcW w:w="355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D35F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Przełączenie usług NB z I piętra na parter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35F3D" w:rsidRPr="00D35F3D" w:rsidTr="00D35F3D">
        <w:trPr>
          <w:trHeight w:val="315"/>
        </w:trPr>
        <w:tc>
          <w:tcPr>
            <w:tcW w:w="355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D35F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Demontaż okablowania na I piętrze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595959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595959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595959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595959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35F3D" w:rsidRPr="00D35F3D" w:rsidTr="00D35F3D">
        <w:trPr>
          <w:trHeight w:val="315"/>
        </w:trPr>
        <w:tc>
          <w:tcPr>
            <w:tcW w:w="355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D35F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Likwidacja urządzeń na I piętrze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6A6A6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6A6A6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6A6A6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6A6A6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6A6A6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6A6A6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6A6A6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35F3D" w:rsidRPr="00D35F3D" w:rsidTr="00D35F3D">
        <w:trPr>
          <w:trHeight w:val="315"/>
        </w:trPr>
        <w:tc>
          <w:tcPr>
            <w:tcW w:w="355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D35F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Przebudowa instalacji prądu stałego i instalacji KSN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D050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D050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D050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D050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D050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D050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35F3D" w:rsidRPr="00D35F3D" w:rsidTr="00D35F3D">
        <w:trPr>
          <w:trHeight w:val="315"/>
        </w:trPr>
        <w:tc>
          <w:tcPr>
            <w:tcW w:w="355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D35F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Rozdział instalacji prądu zmiennego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35F3D" w:rsidRPr="00D35F3D" w:rsidTr="00D35F3D">
        <w:trPr>
          <w:trHeight w:val="315"/>
        </w:trPr>
        <w:tc>
          <w:tcPr>
            <w:tcW w:w="355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D35F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Przebudowa przyłącza energetycznego + </w:t>
            </w:r>
            <w:proofErr w:type="spellStart"/>
            <w:r w:rsidRPr="00D35F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RGnnz</w:t>
            </w:r>
            <w:proofErr w:type="spellEnd"/>
            <w:r w:rsidRPr="00D35F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SZR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35F3D" w:rsidRPr="00D35F3D" w:rsidTr="00D35F3D">
        <w:trPr>
          <w:trHeight w:val="315"/>
        </w:trPr>
        <w:tc>
          <w:tcPr>
            <w:tcW w:w="355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D35F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Instalacja klimatyzacji w p.16A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8DB4E2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8DB4E2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35F3D" w:rsidRPr="00D35F3D" w:rsidTr="00D35F3D">
        <w:trPr>
          <w:trHeight w:val="315"/>
        </w:trPr>
        <w:tc>
          <w:tcPr>
            <w:tcW w:w="355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D35F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Przełączenie zasilania MPD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366092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35F3D" w:rsidRPr="00D35F3D" w:rsidTr="00D35F3D">
        <w:trPr>
          <w:trHeight w:val="315"/>
        </w:trPr>
        <w:tc>
          <w:tcPr>
            <w:tcW w:w="355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D35F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Prace adaptacyjno-porządkowe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6B0A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6B0A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6B0A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6B0A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6B0A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6B0A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6B0A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6B0A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6B0A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6B0A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6B0A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35F3D" w:rsidRPr="00D35F3D" w:rsidTr="00D35F3D">
        <w:trPr>
          <w:trHeight w:val="315"/>
        </w:trPr>
        <w:tc>
          <w:tcPr>
            <w:tcW w:w="355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D35F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Przebudowa systemu alarmowego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8064A2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8064A2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35F3D" w:rsidRPr="00D35F3D" w:rsidTr="00D35F3D">
        <w:trPr>
          <w:trHeight w:val="315"/>
        </w:trPr>
        <w:tc>
          <w:tcPr>
            <w:tcW w:w="355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D35F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Przebudowa instalacji p.poż.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35F3D" w:rsidRPr="00D35F3D" w:rsidTr="00D35F3D">
        <w:trPr>
          <w:trHeight w:val="1380"/>
        </w:trPr>
        <w:tc>
          <w:tcPr>
            <w:tcW w:w="355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D35F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Adaptacja budowlana realizowana przez Dział Inwestycji i Remontów. Zabezpieczenie dróg kablowych, ściany działowe, zabezpieczenie p.poż. *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`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0000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0000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0000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0000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0000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0000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0000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0000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0000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35F3D" w:rsidRPr="00D35F3D" w:rsidTr="00D35F3D">
        <w:trPr>
          <w:trHeight w:val="300"/>
        </w:trPr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D35F3D" w:rsidRPr="00D35F3D" w:rsidTr="00D35F3D">
        <w:trPr>
          <w:trHeight w:val="300"/>
        </w:trPr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641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* termin prac adaptacyjno-budowlanych może ulec wydłużeniu z 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wagi </w:t>
            </w:r>
            <w:r w:rsidRPr="00D35F3D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na  trwający proces wyboru wykonawcy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F3D" w:rsidRPr="00D35F3D" w:rsidRDefault="00D35F3D" w:rsidP="00D35F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</w:tbl>
    <w:p w:rsidR="00D35F3D" w:rsidRPr="00D35F3D" w:rsidRDefault="00D35F3D">
      <w:pPr>
        <w:rPr>
          <w:rFonts w:ascii="Times New Roman" w:hAnsi="Times New Roman" w:cs="Times New Roman"/>
        </w:rPr>
      </w:pPr>
    </w:p>
    <w:sectPr w:rsidR="00D35F3D" w:rsidRPr="00D35F3D" w:rsidSect="00F147D6">
      <w:pgSz w:w="16838" w:h="11906" w:orient="landscape" w:code="9"/>
      <w:pgMar w:top="1021" w:right="1418" w:bottom="102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50569B"/>
    <w:multiLevelType w:val="hybridMultilevel"/>
    <w:tmpl w:val="92B49752"/>
    <w:lvl w:ilvl="0" w:tplc="0415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141"/>
    <w:rsid w:val="000C3745"/>
    <w:rsid w:val="0015405A"/>
    <w:rsid w:val="00344378"/>
    <w:rsid w:val="0056128E"/>
    <w:rsid w:val="006C332E"/>
    <w:rsid w:val="00711141"/>
    <w:rsid w:val="007645DC"/>
    <w:rsid w:val="00A07506"/>
    <w:rsid w:val="00AB4175"/>
    <w:rsid w:val="00D35F3D"/>
    <w:rsid w:val="00D520C0"/>
    <w:rsid w:val="00DB67C1"/>
    <w:rsid w:val="00F14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D6DBD2-BD2B-4C28-9E41-951FF7B67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F147D6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35F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5F3D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35F3D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F147D6"/>
    <w:rPr>
      <w:rFonts w:ascii="Times New Roman" w:eastAsia="Times New Roman" w:hAnsi="Times New Roman" w:cs="Times New Roman"/>
      <w:b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230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0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233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Krzyżanowska</dc:creator>
  <cp:lastModifiedBy>Barbara Hadzicka</cp:lastModifiedBy>
  <cp:revision>2</cp:revision>
  <dcterms:created xsi:type="dcterms:W3CDTF">2019-04-09T11:35:00Z</dcterms:created>
  <dcterms:modified xsi:type="dcterms:W3CDTF">2019-05-13T12:26:00Z</dcterms:modified>
</cp:coreProperties>
</file>