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9A0B98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9A0B98">
        <w:rPr>
          <w:rFonts w:ascii="Verdana" w:hAnsi="Verdana"/>
          <w:sz w:val="16"/>
          <w:szCs w:val="16"/>
        </w:rPr>
        <w:t xml:space="preserve">Pismo: </w:t>
      </w:r>
      <w:r w:rsidR="003634FC" w:rsidRPr="009A0B98">
        <w:rPr>
          <w:rFonts w:ascii="Verdana" w:hAnsi="Verdana"/>
          <w:sz w:val="16"/>
          <w:szCs w:val="16"/>
        </w:rPr>
        <w:t>KC-zp.272-210/19</w:t>
      </w:r>
      <w:r w:rsidR="007B12A7" w:rsidRPr="009A0B98">
        <w:rPr>
          <w:rFonts w:ascii="Verdana" w:hAnsi="Verdana"/>
          <w:sz w:val="16"/>
          <w:szCs w:val="16"/>
        </w:rPr>
        <w:t xml:space="preserve">                   </w:t>
      </w:r>
      <w:r w:rsidR="00E5026B" w:rsidRPr="009A0B98">
        <w:rPr>
          <w:rFonts w:ascii="Verdana" w:hAnsi="Verdana"/>
          <w:sz w:val="16"/>
          <w:szCs w:val="16"/>
        </w:rPr>
        <w:tab/>
      </w:r>
      <w:r w:rsidR="00E5026B" w:rsidRPr="009A0B98">
        <w:rPr>
          <w:rFonts w:ascii="Verdana" w:hAnsi="Verdana"/>
          <w:sz w:val="16"/>
          <w:szCs w:val="16"/>
        </w:rPr>
        <w:tab/>
      </w:r>
      <w:r w:rsidR="009F02EF" w:rsidRPr="009A0B98">
        <w:rPr>
          <w:rFonts w:ascii="Verdana" w:hAnsi="Verdana"/>
          <w:sz w:val="16"/>
          <w:szCs w:val="16"/>
        </w:rPr>
        <w:t>Kraków</w:t>
      </w:r>
      <w:r w:rsidR="00DF0345" w:rsidRPr="009A0B98">
        <w:rPr>
          <w:rFonts w:ascii="Verdana" w:hAnsi="Verdana"/>
          <w:sz w:val="16"/>
          <w:szCs w:val="16"/>
        </w:rPr>
        <w:t>,</w:t>
      </w:r>
      <w:r w:rsidRPr="009A0B98">
        <w:rPr>
          <w:rFonts w:ascii="Verdana" w:hAnsi="Verdana"/>
          <w:sz w:val="16"/>
          <w:szCs w:val="16"/>
        </w:rPr>
        <w:t xml:space="preserve"> </w:t>
      </w:r>
      <w:r w:rsidR="009F02EF" w:rsidRPr="009A0B98">
        <w:rPr>
          <w:rFonts w:ascii="Verdana" w:hAnsi="Verdana"/>
          <w:sz w:val="16"/>
          <w:szCs w:val="16"/>
        </w:rPr>
        <w:t>2019-05-</w:t>
      </w:r>
      <w:r w:rsidR="003634FC" w:rsidRPr="009A0B98">
        <w:rPr>
          <w:rFonts w:ascii="Verdana" w:hAnsi="Verdana"/>
          <w:sz w:val="16"/>
          <w:szCs w:val="16"/>
        </w:rPr>
        <w:t>16</w:t>
      </w:r>
    </w:p>
    <w:p w:rsidR="0021206B" w:rsidRPr="009A0B98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9A0B98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9A0B98">
        <w:rPr>
          <w:rFonts w:ascii="Verdana" w:hAnsi="Verdana"/>
          <w:b/>
        </w:rPr>
        <w:t>WYKONAWCY</w:t>
      </w:r>
      <w:r w:rsidR="0021206B" w:rsidRPr="009A0B98">
        <w:rPr>
          <w:rFonts w:ascii="Verdana" w:hAnsi="Verdana"/>
          <w:b/>
        </w:rPr>
        <w:t xml:space="preserve">, </w:t>
      </w:r>
    </w:p>
    <w:p w:rsidR="0021206B" w:rsidRPr="009A0B98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9A0B98">
        <w:rPr>
          <w:rFonts w:ascii="Verdana" w:hAnsi="Verdana"/>
          <w:b/>
        </w:rPr>
        <w:t xml:space="preserve">którzy pobrali </w:t>
      </w:r>
      <w:r w:rsidR="0021206B" w:rsidRPr="009A0B98">
        <w:rPr>
          <w:rFonts w:ascii="Verdana" w:hAnsi="Verdana"/>
          <w:b/>
        </w:rPr>
        <w:t>SIWZ</w:t>
      </w:r>
    </w:p>
    <w:p w:rsidR="0021206B" w:rsidRPr="009A0B98" w:rsidRDefault="0021206B">
      <w:pPr>
        <w:pStyle w:val="Nagwek1"/>
        <w:jc w:val="center"/>
        <w:rPr>
          <w:rFonts w:ascii="Verdana" w:hAnsi="Verdana"/>
          <w:sz w:val="20"/>
        </w:rPr>
      </w:pPr>
      <w:r w:rsidRPr="009A0B98">
        <w:rPr>
          <w:rFonts w:ascii="Verdana" w:hAnsi="Verdana"/>
          <w:sz w:val="20"/>
        </w:rPr>
        <w:t>ODPOWIEDŹ NA ZAPYTANIA W SPRAWIE SIWZ</w:t>
      </w:r>
      <w:r w:rsidR="00341D11" w:rsidRPr="009A0B98">
        <w:rPr>
          <w:rFonts w:ascii="Verdana" w:hAnsi="Verdana"/>
          <w:sz w:val="20"/>
        </w:rPr>
        <w:t xml:space="preserve"> 17</w:t>
      </w:r>
    </w:p>
    <w:p w:rsidR="0061472E" w:rsidRPr="009A0B98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  <w:bookmarkStart w:id="0" w:name="_GoBack"/>
      <w:bookmarkEnd w:id="0"/>
    </w:p>
    <w:p w:rsidR="0021206B" w:rsidRPr="009A0B98" w:rsidRDefault="0021206B" w:rsidP="00341D1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9A0B98">
        <w:rPr>
          <w:rFonts w:ascii="Verdana" w:hAnsi="Verdana"/>
          <w:sz w:val="20"/>
        </w:rPr>
        <w:t xml:space="preserve">Uprzejmie informujemy, że w dniu </w:t>
      </w:r>
      <w:r w:rsidR="009F02EF" w:rsidRPr="009A0B98">
        <w:rPr>
          <w:rFonts w:ascii="Verdana" w:hAnsi="Verdana"/>
          <w:b/>
          <w:sz w:val="20"/>
        </w:rPr>
        <w:t>2019-05-06</w:t>
      </w:r>
      <w:r w:rsidRPr="009A0B98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9A0B98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9A0B98">
        <w:rPr>
          <w:rFonts w:ascii="Verdana" w:hAnsi="Verdana"/>
          <w:sz w:val="20"/>
        </w:rPr>
        <w:t>(</w:t>
      </w:r>
      <w:r w:rsidR="002405E1" w:rsidRPr="009A0B98">
        <w:rPr>
          <w:rFonts w:ascii="Verdana" w:hAnsi="Verdana"/>
          <w:sz w:val="20"/>
        </w:rPr>
        <w:t>Dz. U. z  201</w:t>
      </w:r>
      <w:r w:rsidR="00D90657" w:rsidRPr="009A0B98">
        <w:rPr>
          <w:rFonts w:ascii="Verdana" w:hAnsi="Verdana"/>
          <w:sz w:val="20"/>
        </w:rPr>
        <w:t>8</w:t>
      </w:r>
      <w:r w:rsidR="00775A72" w:rsidRPr="009A0B98">
        <w:rPr>
          <w:rFonts w:ascii="Verdana" w:hAnsi="Verdana"/>
          <w:sz w:val="20"/>
        </w:rPr>
        <w:t xml:space="preserve"> r. poz. </w:t>
      </w:r>
      <w:r w:rsidR="00D90657" w:rsidRPr="009A0B98">
        <w:rPr>
          <w:rFonts w:ascii="Verdana" w:hAnsi="Verdana"/>
          <w:sz w:val="20"/>
        </w:rPr>
        <w:t>1986 ze zm.</w:t>
      </w:r>
      <w:r w:rsidR="0083033C" w:rsidRPr="009A0B98">
        <w:rPr>
          <w:rFonts w:ascii="Verdana" w:hAnsi="Verdana"/>
          <w:sz w:val="20"/>
        </w:rPr>
        <w:t xml:space="preserve">) </w:t>
      </w:r>
      <w:r w:rsidRPr="009A0B98">
        <w:rPr>
          <w:rFonts w:ascii="Verdana" w:hAnsi="Verdana"/>
          <w:sz w:val="20"/>
        </w:rPr>
        <w:t>w trybie „</w:t>
      </w:r>
      <w:r w:rsidR="009F02EF" w:rsidRPr="009A0B98">
        <w:rPr>
          <w:rFonts w:ascii="Verdana" w:hAnsi="Verdana"/>
          <w:b/>
          <w:sz w:val="20"/>
        </w:rPr>
        <w:t>przetarg nieograniczony</w:t>
      </w:r>
      <w:r w:rsidR="003634FC" w:rsidRPr="009A0B98">
        <w:rPr>
          <w:rFonts w:ascii="Verdana" w:hAnsi="Verdana"/>
          <w:b/>
          <w:sz w:val="20"/>
        </w:rPr>
        <w:t>”,</w:t>
      </w:r>
      <w:r w:rsidRPr="009A0B98">
        <w:rPr>
          <w:rFonts w:ascii="Verdana" w:hAnsi="Verdana"/>
          <w:sz w:val="20"/>
        </w:rPr>
        <w:t xml:space="preserve"> </w:t>
      </w:r>
      <w:r w:rsidR="00476899" w:rsidRPr="009A0B98">
        <w:rPr>
          <w:rFonts w:ascii="Verdana" w:hAnsi="Verdana"/>
          <w:sz w:val="20"/>
        </w:rPr>
        <w:t xml:space="preserve">którego przedmiotem jest </w:t>
      </w:r>
      <w:r w:rsidR="009F02EF" w:rsidRPr="009A0B98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9A0B98">
        <w:rPr>
          <w:rFonts w:ascii="Verdana" w:hAnsi="Verdana"/>
          <w:b/>
          <w:sz w:val="20"/>
        </w:rPr>
        <w:t>.</w:t>
      </w:r>
    </w:p>
    <w:p w:rsidR="0021206B" w:rsidRPr="009A0B98" w:rsidRDefault="0021206B" w:rsidP="00341D11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A7391D" w:rsidRPr="009A0B98" w:rsidRDefault="0021206B" w:rsidP="00C74683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9A0B98">
        <w:rPr>
          <w:rFonts w:ascii="Verdana" w:hAnsi="Verdana"/>
          <w:b/>
          <w:sz w:val="20"/>
          <w:u w:val="single"/>
        </w:rPr>
        <w:t>Treść zapytania brzmi następująco:</w:t>
      </w:r>
    </w:p>
    <w:p w:rsidR="00A7391D" w:rsidRPr="009A0B98" w:rsidRDefault="00A7391D" w:rsidP="00A7391D">
      <w:pPr>
        <w:numPr>
          <w:ilvl w:val="0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b/>
          <w:kern w:val="3"/>
          <w:lang w:eastAsia="zh-CN" w:bidi="hi-IN"/>
        </w:rPr>
        <w:t xml:space="preserve">Dygestorium Dg1a - 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>Czy zamawiający dopuści  dygestorium o poniższych parametrach?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Wymiary zewnętrzne (szer. x gł. x wys.): 1500 x 950 x 2400 mm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Wymiary komory roboczej  1200x 860 x 1210 mm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Dygestorium metalowe z bocznymi panelami instalacyjnymi na całej wysokości.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Boczne i tylna ściany komory roboczej stalowe  malowane chemoodporną farbą epoksydową(z blachy 1,5 mm, bez płyty bazowej)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Dygestorium zgodne z normą EN 14175-2 oraz EN 14175-3 - certyfikat wydany przez niezależną jednostkę akredytowaną uprawnioną do wystawiania tego typu dokumentów.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Dygestorium w całości wykonane z blach i kształtowników metalowych, bez użycia materiałów drewnopochodnych.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Blachy stalowe ze względu na bezpieczeństwo pożarowe zostały sklasyfikowane co najmniej jako prawie niezapalne -</w:t>
      </w:r>
      <w:r w:rsidRPr="009A0B98">
        <w:rPr>
          <w:rFonts w:ascii="Verdana" w:eastAsia="Arial" w:hAnsi="Verdana" w:cs="Mangal"/>
          <w:kern w:val="3"/>
          <w:lang w:eastAsia="zh-CN" w:bidi="hi-IN"/>
        </w:rPr>
        <w:t xml:space="preserve"> właściwości ogniowe klasy A2, wydzielanie dymu klasy s1, występowanie płonących kropel/cząstek klasy d0, według normy EN 13501-1+A1:2010 -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 potwierdzone dokumentem w zakresie reakcji na ogień, sporządzonym według w/w normy przez akredytowane laboratorium.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lastRenderedPageBreak/>
        <w:t xml:space="preserve">Blacha stalowa pokryta powłoką epoksydową, z której wykonane są dygestoria charakteryzuje się wskaźnikiem wyglądu co najmniej 10 </w:t>
      </w:r>
      <w:r w:rsidRPr="009A0B98">
        <w:rPr>
          <w:rFonts w:ascii="Verdana" w:eastAsia="Lucida Sans Unicode" w:hAnsi="Verdana" w:cs="Mangal"/>
          <w:iCs/>
          <w:kern w:val="3"/>
          <w:lang w:eastAsia="zh-CN" w:bidi="hi-IN"/>
        </w:rPr>
        <w:t>zgodnie z norm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ą </w:t>
      </w:r>
      <w:r w:rsidRPr="009A0B98">
        <w:rPr>
          <w:rFonts w:ascii="Verdana" w:eastAsia="Lucida Sans Unicode" w:hAnsi="Verdana" w:cs="Mangal"/>
          <w:iCs/>
          <w:kern w:val="3"/>
          <w:lang w:eastAsia="zh-CN" w:bidi="hi-IN"/>
        </w:rPr>
        <w:t xml:space="preserve">PN-EN 10289:2002 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>w wyniku oceny zmian korozyjnych badanych według normy PN-EN 9227:2012, - badanie potwierdzone dokumentem  wydany przez laboratorium akredytowane.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Blat prostokątny, wykonany ze stali typ 304 o grubości minimum 28 mm wraz  z podniesionym obrzeżem z czterech stron,  otwór pod </w:t>
      </w:r>
      <w:proofErr w:type="spellStart"/>
      <w:r w:rsidRPr="009A0B98">
        <w:rPr>
          <w:rFonts w:ascii="Verdana" w:eastAsia="Lucida Sans Unicode" w:hAnsi="Verdana" w:cs="Mangal"/>
          <w:kern w:val="3"/>
          <w:lang w:eastAsia="zh-CN" w:bidi="hi-IN"/>
        </w:rPr>
        <w:t>zlewik</w:t>
      </w:r>
      <w:proofErr w:type="spellEnd"/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 okrągły lub prostokątny umieszczony wzdłuż prawej ściany komory roboczej.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Komora dygestorium wentylowana przez podwójną ścianę tylną.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Podwójna ściana tylna metalowa, malowana farbą epoksydową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 dolnej części komory szczelina do odprowadzania oparów ciężkich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Sufit komory metalowy, tworzący z podwójną ścianą tylną szczelinę do odprowadzania oparów lekkich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Zewnętrzne ściany dygestorium wykonane z blachy stalowej o grubości min. 1 mm, malowanej proszkowo farbami epoksydowymi wykonane z jednego kawałka od podłoża do górnej krawędzi dygestorium.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Pokrętła zaworów wody, wyłącznik główny, wyłącznik nadprądowy, wskaźnik prawidłowego przepływu powietrza i wyłącznik oświetlenia komory roboczej umieszczone na panelach instalacyjnych ścian bocznych z boków okna frontowego, ponad poziomem blatu roboczego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Gniazda elektryczne (2x230V w wykonaniu IP44), umieszczone na czołowych panelach instalacyjnych ścian bocznych z boków okna frontowego, poniżej poziomu blatu roboczego (obok szafki).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Możliwość zamontowania paneli instalacyjnych (także dodatkowych) w obydwu ścianach bocznych obok okna frontowego na całej wysokości dygestorium (od podłoża do górnej krawędzi dygestorium)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Panele instalacyjne i osłonowe umieszczone z boków okna frontowego na całej wysokości dygestorium, montowane bez użycia śrub, z możliwością łatwego demontażu – wsuwane od góry w aluminiową, malowaną epoksydowo prowadnicę. Szerokość paneli minimum 10 cm, płaszczyzna paneli równoległa do płaszczyzny szyby okna dygestorium.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Możliwość podłączenia szafki wentylowanej niezależnym kanałem umieszczonym w bocznych panelach dygestorium.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Wskaźnik prawidłowego przepływu powietrza z cyfrowym wyświetlaczem bieżącego przepływu powietrza wyposażony w przyciski membranowe do wyciszenia 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lastRenderedPageBreak/>
        <w:t>alarmu, załączania oświetlenia i wentylacji, umieszczony na wysokości wzroku: 1,4 – 1,8m.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Wylewki wody umieszczone na ścianie bocznej po prawej stronie komory roboczej.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Okno podnoszone do góry za pomocą dwóch niezależnych układów linek kwasoodpornych w osłonie z tworzywa sztucznego, dostępnych bez potrzeby demontażu dygestorium.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Blokada okna na wysokości 500 mm,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Rama okna stalowa z możliwością przesuwu szyb wewnątrz ramy (z lewej na prawą stronę), szyby ze szkła bezpiecznego klejonego o grubości min 4,4 mm, z uchwytami z tworzywa sztucznego.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Powyżej sufitu zamontowane oświetlenie komory roboczej (wyizolowane z przestrzeni roboczej)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Wysokość światła otworu okna frontowego (prześwit pomiędzy najwyższym punktem blatu roboczego a najniższym punktem ramy maksymalnie otwartego okna przedniego): powyżej 1000 mm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Głębokość przestrzeni roboczej (od wewnętrznej strony okna do podwójnej tylnej ściany) co najmniej 750 mm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Głębokość blatu roboczego:  860 mm, przód blatu nie  wystaje przed front dygestorium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Pod blatem dygestorium metalowa szafka na chemikalia, o  szerokości 1200mm, wysokość 760 +/-10mm, niepalna, szafka wewnętrznie podzielona na dwie sekcje z trzema szufladami wykonanymi z polipropylenu. Obciążalność polipropylenowych szuflad wysuwanych co najmniej 12 kg. W tylnej części każdej sekcji szafy otwory odciągowe nad każdą półką. W górnej części szafy zabudowany wentylator chemoodporny z licznikiem czasu pracy o wydajności min. 50 m3/h, podłączany kanałem Fi 75 do systemu wentylacji.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Dygestorium posiada deklarację zgodności CE (zgodnie z ustawą z dnia 30 sierpnia 2002 r. o systemie oceny zgodności i PN-EN 45014:2000) i atest badań wystawiony przez niezależną , akredytowaną jednostkę badawczą.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Konstrukcja dygestorium samonośna, bez stelaża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Zalecana ilość odciąganego powietrza z komory dygestorium ok. 900 m</w:t>
      </w:r>
      <w:r w:rsidRPr="009A0B98">
        <w:rPr>
          <w:rFonts w:ascii="Verdana" w:eastAsia="Lucida Sans Unicode" w:hAnsi="Verdana" w:cs="Mangal"/>
          <w:kern w:val="3"/>
          <w:vertAlign w:val="superscript"/>
          <w:lang w:eastAsia="zh-CN" w:bidi="hi-IN"/>
        </w:rPr>
        <w:t>3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>/h (dygestorium 1500),</w:t>
      </w:r>
    </w:p>
    <w:p w:rsidR="00C74683" w:rsidRPr="009A0B98" w:rsidRDefault="00C74683" w:rsidP="00C74683">
      <w:pPr>
        <w:widowControl w:val="0"/>
        <w:autoSpaceDE w:val="0"/>
        <w:autoSpaceDN w:val="0"/>
        <w:spacing w:line="247" w:lineRule="auto"/>
        <w:ind w:left="709" w:right="-2"/>
        <w:contextualSpacing/>
        <w:jc w:val="both"/>
        <w:rPr>
          <w:rFonts w:ascii="Verdana" w:hAnsi="Verdana"/>
          <w:b/>
        </w:rPr>
      </w:pPr>
      <w:r w:rsidRPr="009A0B98">
        <w:rPr>
          <w:rFonts w:ascii="Verdana" w:hAnsi="Verdana"/>
          <w:b/>
        </w:rPr>
        <w:t xml:space="preserve">Odp.: Zamawiający na obecnym etapie nie dokonuje oceny oferowanych materiałów i urządzeń. Ocena odbywać się będzie na etapie przyjęcia materiałów zgodnie z procedurą opisaną w SIWZ. </w:t>
      </w:r>
      <w:r w:rsidRPr="009A0B98">
        <w:rPr>
          <w:rFonts w:ascii="Verdana" w:hAnsi="Verdana"/>
          <w:b/>
          <w:w w:val="110"/>
        </w:rPr>
        <w:t>Oferowane dygestoria muszą być zgodne z opisem i parametrami wskazanymi w dokumentacji.</w:t>
      </w:r>
    </w:p>
    <w:p w:rsidR="00A7391D" w:rsidRPr="009A0B98" w:rsidRDefault="00A7391D" w:rsidP="00A7391D">
      <w:pPr>
        <w:suppressAutoHyphens/>
        <w:autoSpaceDN w:val="0"/>
        <w:spacing w:line="276" w:lineRule="auto"/>
        <w:jc w:val="both"/>
        <w:textAlignment w:val="baseline"/>
        <w:rPr>
          <w:rFonts w:ascii="Verdana" w:eastAsia="Lucida Sans Unicode" w:hAnsi="Verdana" w:cs="Arial"/>
          <w:kern w:val="3"/>
          <w:lang w:eastAsia="zh-CN" w:bidi="hi-IN"/>
        </w:rPr>
      </w:pPr>
      <w:r w:rsidRPr="009A0B98">
        <w:rPr>
          <w:rFonts w:ascii="Verdana" w:eastAsia="Lucida Sans Unicode" w:hAnsi="Verdana" w:cs="Arial"/>
          <w:kern w:val="3"/>
          <w:lang w:eastAsia="zh-CN" w:bidi="hi-IN"/>
        </w:rPr>
        <w:t xml:space="preserve"> </w:t>
      </w:r>
    </w:p>
    <w:p w:rsidR="00A7391D" w:rsidRPr="009A0B98" w:rsidRDefault="00A7391D" w:rsidP="00A7391D">
      <w:pPr>
        <w:suppressAutoHyphens/>
        <w:autoSpaceDN w:val="0"/>
        <w:spacing w:line="276" w:lineRule="auto"/>
        <w:jc w:val="both"/>
        <w:textAlignment w:val="baseline"/>
        <w:rPr>
          <w:rFonts w:ascii="Verdana" w:eastAsia="Lucida Sans Unicode" w:hAnsi="Verdana" w:cs="Arial"/>
          <w:kern w:val="3"/>
          <w:lang w:eastAsia="zh-CN" w:bidi="hi-IN"/>
        </w:rPr>
      </w:pPr>
    </w:p>
    <w:p w:rsidR="00A7391D" w:rsidRPr="009A0B98" w:rsidRDefault="00A7391D" w:rsidP="00A7391D">
      <w:pPr>
        <w:numPr>
          <w:ilvl w:val="0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b/>
          <w:kern w:val="3"/>
          <w:lang w:eastAsia="zh-CN" w:bidi="hi-IN"/>
        </w:rPr>
        <w:lastRenderedPageBreak/>
        <w:t xml:space="preserve">Dygestorium Dg1b - 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>Czy zamawiający dopuści  dygestorium o poniższych parametrach?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Wymiary zewnętrzne (szer. x gł. x wys.): 1500 x 950 x 2400 mm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Wymiary komory roboczej  1200x 860 x 1210 mm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Dygestorium metalowe z bocznymi panelami instalacyjnymi na całej wysokości.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Boczne i tylna ściany komory roboczej stalowe  malowane chemoodporną farbą epoksydową(z blachy 1,5 mm, bez płyty bazowej) wyklejone ceramiką techniczną, wielkoformatową o grubości minimum 8 mm.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Dygestorium zgodne z normą EN 14175-2 oraz EN 14175-3 - certyfikat wydany przez niezależną jednostkę akredytowaną uprawnioną do wystawiania tego typu dokumentów.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Dygestorium w całości wykonane z blach i kształtowników metalowych, bez użycia materiałów drewnopochodnych.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Blachy stalowe ze względu na bezpieczeństwo pożarowe zostały sklasyfikowane co najmniej jako prawie niezapalne -</w:t>
      </w:r>
      <w:r w:rsidRPr="009A0B98">
        <w:rPr>
          <w:rFonts w:ascii="Verdana" w:eastAsia="Arial" w:hAnsi="Verdana" w:cs="Mangal"/>
          <w:kern w:val="3"/>
          <w:lang w:eastAsia="zh-CN" w:bidi="hi-IN"/>
        </w:rPr>
        <w:t xml:space="preserve"> właściwości ogniowe klasy A2, wydzielanie dymu klasy s1, występowanie płonących kropel/cząstek klasy d0, według normy EN 13501-1+A1:2010 -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 potwierdzone dokumentem w zakresie reakcji na ogień, sporządzonym według w/w normy przez akredytowane laboratorium.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Blacha stalowa pokryta powłoką epoksydową, z której wykonane są dygestoria charakteryzuje się wskaźnikiem wyglądu co najmniej 10 </w:t>
      </w:r>
      <w:r w:rsidRPr="009A0B98">
        <w:rPr>
          <w:rFonts w:ascii="Verdana" w:eastAsia="Lucida Sans Unicode" w:hAnsi="Verdana" w:cs="Mangal"/>
          <w:iCs/>
          <w:kern w:val="3"/>
          <w:lang w:eastAsia="zh-CN" w:bidi="hi-IN"/>
        </w:rPr>
        <w:t>zgodnie z norm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ą </w:t>
      </w:r>
      <w:r w:rsidRPr="009A0B98">
        <w:rPr>
          <w:rFonts w:ascii="Verdana" w:eastAsia="Lucida Sans Unicode" w:hAnsi="Verdana" w:cs="Mangal"/>
          <w:iCs/>
          <w:kern w:val="3"/>
          <w:lang w:eastAsia="zh-CN" w:bidi="hi-IN"/>
        </w:rPr>
        <w:t xml:space="preserve">PN-EN 10289:2002 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>w wyniku oceny zmian korozyjnych badanych według normy PN-EN 9227:2012, - badanie potwierdzone dokumentem  wydany przez laboratorium akredytowane.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Blat prostokątny, wykonany z ceramiki monolitycznej o grubości minimum 28 mm wraz  z podniesionym obrzeżem z czterech stron, bez płyty bazowej, prostokątny otwór pod </w:t>
      </w:r>
      <w:proofErr w:type="spellStart"/>
      <w:r w:rsidRPr="009A0B98">
        <w:rPr>
          <w:rFonts w:ascii="Verdana" w:eastAsia="Lucida Sans Unicode" w:hAnsi="Verdana" w:cs="Mangal"/>
          <w:kern w:val="3"/>
          <w:lang w:eastAsia="zh-CN" w:bidi="hi-IN"/>
        </w:rPr>
        <w:t>zlewik</w:t>
      </w:r>
      <w:proofErr w:type="spellEnd"/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 glazurowany i umieszczony wzdłuż prawej ściany komory roboczej. Przednia krawędź blatu wyprofilowana aerodynamicznie.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Komora dygestorium wentylowana przez podwójną ścianę tylną.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Podwójna ściana tylna metalowa wyłożona wewnątrz polipropylenem tworząca kanał wylotowy na całej szerokości komory roboczej.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 dolnej części komory szczelina do odprowadzania oparów ciężkich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Sufit komory wykonany z polipropylenu, tworzący z podwójną ścianą tylną szczelinę do odprowadzania oparów lekkich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Zewnętrzne ściany dygestorium wykonane z blachy stalowej o grubości min. 1 mm, malowanej proszkowo 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lastRenderedPageBreak/>
        <w:t>farbami epoksydowymi wykonane z jednego kawałka od podłoża do górnej krawędzi dygestorium.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Pokrętła zaworów wody, wyłącznik główny, wyłącznik nadprądowy, wskaźnik prawidłowego przepływu powietrza i wyłącznik oświetlenia komory roboczej umieszczone na panelach instalacyjnych ścian bocznych z boków okna frontowego, ponad poziomem blatu roboczego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Gniazda elektryczne (2x230V w wykonaniu IP44), umieszczone na czołowych panelach instalacyjnych ścian bocznych z boków okna frontowego, poniżej poziomu blatu roboczego (obok szafki).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Możliwość zamontowania paneli instalacyjnych (także dodatkowych) w obydwu ścianach bocznych obok okna frontowego na całej wysokości dygestorium (od podłoża do górnej krawędzi dygestorium)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Panele instalacyjne i osłonowe umieszczone z boków okna frontowego na całej wysokości dygestorium, montowane bez użycia śrub, z możliwością łatwego demontażu – wsuwane od góry w aluminiową, malowaną epoksydowo prowadnicę. Szerokość paneli minimum 10 cm, płaszczyzna paneli równoległa do płaszczyzny szyby okna dygestorium.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Możliwość podłączenia szafki wentylowanej niezależnym kanałem umieszczonym w bocznych panelach dygestorium.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Wskaźnik prawidłowego przepływu powietrza z cyfrowym wyświetlaczem bieżącego przepływu powietrza wyposażony w przyciski membranowe do wyciszenia alarmu, załączania oświetlenia i wentylacji, umieszczony na wysokości wzroku: 1,4 – 1,8m.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Wylewki wody umieszczone na ścianie bocznej po prawej stronie komory roboczej.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Okno podnoszone do góry za pomocą dwóch niezależnych układów linek kwasoodpornych w osłonie z tworzywa sztucznego, dostępnych bez potrzeby demontażu dygestorium.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Blokada okna na wysokości 500 mm,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Rama okna stalowa z możliwością przesuwu szyb wewnątrz ramy (z lewej na prawą stronę), szyby ze szkła bezpiecznego klejonego o grubości min 4,4 mm, z uchwytami z tworzywa sztucznego.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Powyżej sufitu zamontowane oświetlenie komory roboczej (wyizolowane z przestrzeni roboczej)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Wysokość światła otworu okna frontowego (prześwit pomiędzy najwyższym punktem blatu roboczego a najniższym punktem ramy maksymalnie otwartego okna przedniego): powyżej 1000 mm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Głębokość przestrzeni roboczej (od wewnętrznej strony okna do podwójnej tylnej ściany) co najmniej 750 mm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lastRenderedPageBreak/>
        <w:t>Głębokość blatu roboczego:  860 mm, przód blatu nie  wystaje przed front dygestorium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Pod blatem dygestorium metalowa szafka na chemikalia, o  szerokości 1200mm, wysokość 760 +/-10mm, niepalna, szafka wewnętrznie podzielona na dwie sekcje z trzema szufladami wykonanymi z polipropylenu. Obciążalność polipropylenowych szuflad wysuwanych co najmniej 12 kg. W tylnej części każdej sekcji szafy otwory odciągowe nad każdą półką. W górnej części szafy zabudowany wentylator chemoodporny z licznikiem czasu pracy o wydajności min. 50 m3/h, podłączany kanałem Fi 75 do systemu wentylacji.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Dygestorium posiada deklarację zgodności CE (zgodnie z ustawą z dnia 30 sierpnia 2002 r. o systemie oceny zgodności i PN-EN 45014:2000) i atest badań wystawiony przez niezależną , akredytowaną jednostkę badawczą.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Konstrukcja dygestorium samonośna, bez stelaża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Zalecana ilość odciąganego powietrza z komory dygestorium ok. 900 m</w:t>
      </w:r>
      <w:r w:rsidRPr="009A0B98">
        <w:rPr>
          <w:rFonts w:ascii="Verdana" w:eastAsia="Lucida Sans Unicode" w:hAnsi="Verdana" w:cs="Mangal"/>
          <w:kern w:val="3"/>
          <w:vertAlign w:val="superscript"/>
          <w:lang w:eastAsia="zh-CN" w:bidi="hi-IN"/>
        </w:rPr>
        <w:t>3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>/h (dygestorium 1500)</w:t>
      </w:r>
    </w:p>
    <w:p w:rsidR="00A7391D" w:rsidRPr="009A0B98" w:rsidRDefault="00C74683" w:rsidP="00C74683">
      <w:pPr>
        <w:suppressAutoHyphens/>
        <w:autoSpaceDN w:val="0"/>
        <w:spacing w:line="276" w:lineRule="auto"/>
        <w:ind w:left="426"/>
        <w:jc w:val="both"/>
        <w:textAlignment w:val="baseline"/>
        <w:rPr>
          <w:rFonts w:ascii="Verdana" w:eastAsia="Lucida Sans Unicode" w:hAnsi="Verdana" w:cs="Arial"/>
          <w:kern w:val="3"/>
          <w:lang w:eastAsia="zh-CN" w:bidi="hi-IN"/>
        </w:rPr>
      </w:pPr>
      <w:r w:rsidRPr="009A0B98">
        <w:rPr>
          <w:rFonts w:ascii="Verdana" w:hAnsi="Verdana"/>
          <w:b/>
        </w:rPr>
        <w:t>Odp.: Zamawiający na obecnym etapie nie dokonuje oceny oferowanych materiałów i urządzeń. Ocena odbywać się będzie na etapie przyjęcia materiałów zgodnie z procedurą opisaną w SIWZ. Oferowane dygestoria muszą być zgodne z opisem i parametrami wskazanymi w dokumentacji.</w:t>
      </w:r>
    </w:p>
    <w:p w:rsidR="00A7391D" w:rsidRPr="009A0B98" w:rsidRDefault="00A7391D" w:rsidP="00A7391D">
      <w:pPr>
        <w:suppressAutoHyphens/>
        <w:autoSpaceDN w:val="0"/>
        <w:jc w:val="both"/>
        <w:textAlignment w:val="baseline"/>
        <w:rPr>
          <w:rFonts w:ascii="Verdana" w:eastAsia="Lucida Sans Unicode" w:hAnsi="Verdana" w:cs="Arial"/>
          <w:kern w:val="3"/>
          <w:lang w:eastAsia="zh-CN" w:bidi="hi-IN"/>
        </w:rPr>
      </w:pPr>
    </w:p>
    <w:p w:rsidR="00A7391D" w:rsidRPr="009A0B98" w:rsidRDefault="00A7391D" w:rsidP="00A7391D">
      <w:pPr>
        <w:numPr>
          <w:ilvl w:val="0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b/>
          <w:kern w:val="3"/>
          <w:lang w:eastAsia="zh-CN" w:bidi="hi-IN"/>
        </w:rPr>
        <w:t xml:space="preserve">Dygestorium Dg2 - 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>Czy zamawiający dopuści  dygestorium o poniższych parametrach?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Wymiary zewnętrzne (szer. x gł. x wys.): 1200 x 950 x 2400 mm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Wymiary komory roboczej  900x 860 x 1210 mm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Dygestorium metalowe z bocznymi panelami instalacyjnymi na całej wysokości.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Boczne i tylna ściany komory roboczej stalowe  malowane chemoodporną farbą epoksydową(z blachy 1,5 mm, bez płyty bazowej) wyklejone ceramiką techniczną, wielkoformatową o grubości minimum 8 mm.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Dygestorium zgodne z normą EN 14175-2 oraz EN 14175-3 - certyfikat wydany przez niezależną jednostkę akredytowaną uprawnioną do wystawiania tego typu dokumentów.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Dygestorium w całości wykonane z blach i kształtowników metalowych, bez użycia materiałów drewnopochodnych.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Blachy stalowe ze względu na bezpieczeństwo pożarowe zostały sklasyfikowane co najmniej jako prawie niezapalne -</w:t>
      </w:r>
      <w:r w:rsidRPr="009A0B98">
        <w:rPr>
          <w:rFonts w:ascii="Verdana" w:eastAsia="Arial" w:hAnsi="Verdana" w:cs="Mangal"/>
          <w:kern w:val="3"/>
          <w:lang w:eastAsia="zh-CN" w:bidi="hi-IN"/>
        </w:rPr>
        <w:t xml:space="preserve"> właściwości ogniowe klasy A2, wydzielanie dymu klasy s1, występowanie płonących kropel/cząstek klasy d0, według normy EN 13501-1+A1:2010 -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 potwierdzone 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lastRenderedPageBreak/>
        <w:t>dokumentem w zakresie reakcji na ogień, sporządzonym według w/w normy przez akredytowane laboratorium.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Blacha stalowa pokryta powłoką epoksydową, z której wykonane są dygestoria charakteryzuje się wskaźnikiem wyglądu co najmniej 10 </w:t>
      </w:r>
      <w:r w:rsidRPr="009A0B98">
        <w:rPr>
          <w:rFonts w:ascii="Verdana" w:eastAsia="Lucida Sans Unicode" w:hAnsi="Verdana" w:cs="Mangal"/>
          <w:iCs/>
          <w:kern w:val="3"/>
          <w:lang w:eastAsia="zh-CN" w:bidi="hi-IN"/>
        </w:rPr>
        <w:t>zgodnie z norm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ą </w:t>
      </w:r>
      <w:r w:rsidRPr="009A0B98">
        <w:rPr>
          <w:rFonts w:ascii="Verdana" w:eastAsia="Lucida Sans Unicode" w:hAnsi="Verdana" w:cs="Mangal"/>
          <w:iCs/>
          <w:kern w:val="3"/>
          <w:lang w:eastAsia="zh-CN" w:bidi="hi-IN"/>
        </w:rPr>
        <w:t xml:space="preserve">PN-EN 10289:2002 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>w wyniku oceny zmian korozyjnych badanych według normy PN-EN 9227:2012, - badanie potwierdzone dokumentem  wydany przez laboratorium akredytowane.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Blat prostokątny, wykonany z ceramiki monolitycznej o grubości minimum 28 mm wraz  z podniesionym obrzeżem z czterech stron, bez płyty bazowej, prostokątny otwór pod </w:t>
      </w:r>
      <w:proofErr w:type="spellStart"/>
      <w:r w:rsidRPr="009A0B98">
        <w:rPr>
          <w:rFonts w:ascii="Verdana" w:eastAsia="Lucida Sans Unicode" w:hAnsi="Verdana" w:cs="Mangal"/>
          <w:kern w:val="3"/>
          <w:lang w:eastAsia="zh-CN" w:bidi="hi-IN"/>
        </w:rPr>
        <w:t>zlewik</w:t>
      </w:r>
      <w:proofErr w:type="spellEnd"/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 glazurowany i umieszczony wzdłuż prawej ściany komory roboczej. Przednia krawędź blatu wyprofilowana aerodynamicznie.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Komora dygestorium wentylowana przez podwójną ścianę tylną.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Podwójna ściana tylna metalowa wyłożona wewnątrz polipropylenem tworząca kanał wylotowy na całej szerokości komory roboczej.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 dolnej części komory szczelina do odprowadzania oparów ciężkich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Sufit komory wykonany z polipropylenu, tworzący z podwójną ścianą tylną szczelinę do odprowadzania oparów lekkich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Zewnętrzne ściany dygestorium wykonane z blachy stalowej o grubości min. 1 mm, malowanej proszkowo farbami epoksydowymi wykonane z jednego kawałka od podłoża do górnej krawędzi dygestorium.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Pokrętła zaworów wody, wyłącznik główny, wyłącznik nadprądowy, wskaźnik prawidłowego przepływu powietrza i wyłącznik oświetlenia komory roboczej umieszczone na panelach instalacyjnych ścian bocznych z boków okna frontowego, ponad poziomem blatu roboczego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Gniazda elektryczne (2x230V w wykonaniu IP44), umieszczone na czołowych panelach instalacyjnych ścian bocznych z boków okna frontowego, poniżej poziomu blatu roboczego (obok szafki).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Możliwość zamontowania paneli instalacyjnych (także dodatkowych) w obydwu ścianach bocznych obok okna frontowego na całej wysokości dygestorium (od podłoża do górnej krawędzi dygestorium)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Panele instalacyjne i osłonowe umieszczone z boków okna frontowego na całej wysokości dygestorium, montowane bez użycia śrub, z możliwością łatwego demontażu – wsuwane od góry w aluminiową, malowaną epoksydowo prowadnicę. Szerokość paneli minimum 10 cm, płaszczyzna paneli równoległa do płaszczyzny szyby okna dygestorium.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lastRenderedPageBreak/>
        <w:t>Możliwość podłączenia szafki wentylowanej niezależnym kanałem umieszczonym w bocznych panelach dygestorium.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Wskaźnik prawidłowego przepływu powietrza z cyfrowym wyświetlaczem bieżącego przepływu powietrza wyposażony w przyciski membranowe do wyciszenia alarmu, załączania oświetlenia i wentylacji, umieszczony na wysokości wzroku: 1,4 – 1,8m.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Wylewki wody umieszczone na ścianie bocznej po prawej stronie komory roboczej.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Okno podnoszone do góry za pomocą dwóch niezależnych układów linek kwasoodpornych w osłonie z tworzywa sztucznego, dostępnych bez potrzeby demontażu dygestorium.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Blokada okna na wysokości 500 mm,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Rama okna stalowa z możliwością przesuwu szyb wewnątrz ramy (z lewej na prawą stronę), szyby ze szkła bezpiecznego klejonego o grubości min 4,4 mm, z uchwytami z tworzywa sztucznego.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Powyżej sufitu zamontowane oświetlenie komory roboczej (wyizolowane z przestrzeni roboczej)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Wysokość światła otworu okna frontowego (prześwit pomiędzy najwyższym punktem blatu roboczego a najniższym punktem ramy maksymalnie otwartego okna przedniego): powyżej 1000 mm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Głębokość przestrzeni roboczej (od wewnętrznej strony okna do podwójnej tylnej ściany) co najmniej 750 mm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Głębokość blatu roboczego:  860 mm, przód blatu nie  wystaje przed front dygestorium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Pod blatem dygestorium metalowa szafka na chemikalia, o  szerokości 1200mm, wysokość 760 +/-10mm, niepalna, szafka wewnętrznie podzielona na dwie sekcje z trzema szufladami wykonanymi z polipropylenu. Obciążalność polipropylenowych szuflad wysuwanych co najmniej 12 kg. W tylnej części każdej sekcji szafy otwory odciągowe nad każdą półką. W górnej części szafy zabudowany wentylator chemoodporny z licznikiem czasu pracy o wydajności min. 50 m3/h, podłączany kanałem Fi 75 do systemu wentylacji.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Dygestorium posiada deklarację zgodności CE (zgodnie z ustawą z dnia 30 sierpnia 2002 r. o systemie oceny zgodności i PN-EN 45014:2000) i atest badań wystawiony przez niezależną , akredytowaną jednostkę badawczą.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Konstrukcja dygestorium samonośna, bez stelaża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Zalecana ilość odciąganego powietrza z komory dygestorium ok. 750 m</w:t>
      </w:r>
      <w:r w:rsidRPr="009A0B98">
        <w:rPr>
          <w:rFonts w:ascii="Verdana" w:eastAsia="Lucida Sans Unicode" w:hAnsi="Verdana" w:cs="Mangal"/>
          <w:kern w:val="3"/>
          <w:vertAlign w:val="superscript"/>
          <w:lang w:eastAsia="zh-CN" w:bidi="hi-IN"/>
        </w:rPr>
        <w:t>3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>/h (dygestorium 1200)</w:t>
      </w:r>
    </w:p>
    <w:p w:rsidR="00A7391D" w:rsidRPr="009A0B98" w:rsidRDefault="00C74683" w:rsidP="00C74683">
      <w:pPr>
        <w:widowControl w:val="0"/>
        <w:autoSpaceDE w:val="0"/>
        <w:autoSpaceDN w:val="0"/>
        <w:spacing w:line="247" w:lineRule="auto"/>
        <w:ind w:left="709" w:right="-2"/>
        <w:contextualSpacing/>
        <w:jc w:val="both"/>
        <w:rPr>
          <w:rFonts w:ascii="Verdana" w:hAnsi="Verdana"/>
          <w:b/>
        </w:rPr>
      </w:pPr>
      <w:r w:rsidRPr="009A0B98">
        <w:rPr>
          <w:rFonts w:ascii="Verdana" w:hAnsi="Verdana"/>
          <w:b/>
        </w:rPr>
        <w:t xml:space="preserve">Odp.: Zamawiający na obecnym etapie nie dokonuje oceny oferowanych materiałów i urządzeń. Ocena odbywać się będzie na etapie przyjęcia materiałów zgodnie z procedurą </w:t>
      </w:r>
      <w:r w:rsidRPr="009A0B98">
        <w:rPr>
          <w:rFonts w:ascii="Verdana" w:hAnsi="Verdana"/>
          <w:b/>
        </w:rPr>
        <w:lastRenderedPageBreak/>
        <w:t xml:space="preserve">opisaną w SIWZ. </w:t>
      </w:r>
      <w:r w:rsidRPr="009A0B98">
        <w:rPr>
          <w:rFonts w:ascii="Verdana" w:hAnsi="Verdana"/>
          <w:b/>
          <w:w w:val="110"/>
        </w:rPr>
        <w:t>Oferowane dygestoria muszą być zgodne z opisem i parametrami wskazanymi w dokumentacji.</w:t>
      </w:r>
    </w:p>
    <w:p w:rsidR="00A7391D" w:rsidRPr="009A0B98" w:rsidRDefault="00A7391D" w:rsidP="00A7391D">
      <w:pPr>
        <w:suppressAutoHyphens/>
        <w:autoSpaceDN w:val="0"/>
        <w:jc w:val="both"/>
        <w:textAlignment w:val="baseline"/>
        <w:rPr>
          <w:rFonts w:ascii="Verdana" w:eastAsia="Lucida Sans Unicode" w:hAnsi="Verdana" w:cs="Arial"/>
          <w:kern w:val="3"/>
          <w:lang w:eastAsia="zh-CN" w:bidi="hi-IN"/>
        </w:rPr>
      </w:pPr>
    </w:p>
    <w:p w:rsidR="00A7391D" w:rsidRPr="009A0B98" w:rsidRDefault="00A7391D" w:rsidP="00A7391D">
      <w:pPr>
        <w:numPr>
          <w:ilvl w:val="0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b/>
          <w:kern w:val="3"/>
          <w:lang w:eastAsia="zh-CN" w:bidi="hi-IN"/>
        </w:rPr>
        <w:t xml:space="preserve">Dygestorium Dg1c - 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>Czy zamawiający dopuści dygestorium o poniższych parametrach?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Wymiary zewnętrzne (szer. x gł. x wys.): 1500 x 950 x 2400 mm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Wymiary komory roboczej  1200x 860 x 1210 mm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Dygestorium metalowe z bocznymi panelami instalacyjnymi na całej wysokości.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Boczne i tylna ściany komory roboczej stalowe  malowane chemoodporną farbą epoksydową(z blachy 1,5 mm, bez płyty bazowej)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Dygestorium zgodne z normą EN 14175-2 oraz EN 14175-3 - certyfikat wydany przez niezależną jednostkę akredytowaną uprawnioną do wystawiania tego typu dokumentów.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Dygestorium w całości wykonane z blach i kształtowników metalowych, bez użycia materiałów drewnopochodnych.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Blachy stalowe ze względu na bezpieczeństwo pożarowe zostały sklasyfikowane co najmniej jako prawie niezapalne -</w:t>
      </w:r>
      <w:r w:rsidRPr="009A0B98">
        <w:rPr>
          <w:rFonts w:ascii="Verdana" w:eastAsia="Arial" w:hAnsi="Verdana" w:cs="Mangal"/>
          <w:kern w:val="3"/>
          <w:lang w:eastAsia="zh-CN" w:bidi="hi-IN"/>
        </w:rPr>
        <w:t xml:space="preserve"> właściwości ogniowe klasy A2, wydzielanie dymu klasy s1, występowanie płonących kropel/cząstek klasy d0, według normy EN 13501-1+A1:2010 -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 potwierdzone dokumentem w zakresie reakcji na ogień, sporządzonym według w/w normy przez akredytowane laboratorium.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Blacha stalowa pokryta powłoką epoksydową, z której wykonane są dygestoria charakteryzuje się wskaźnikiem wyglądu co najmniej 10 </w:t>
      </w:r>
      <w:r w:rsidRPr="009A0B98">
        <w:rPr>
          <w:rFonts w:ascii="Verdana" w:eastAsia="Lucida Sans Unicode" w:hAnsi="Verdana" w:cs="Mangal"/>
          <w:iCs/>
          <w:kern w:val="3"/>
          <w:lang w:eastAsia="zh-CN" w:bidi="hi-IN"/>
        </w:rPr>
        <w:t>zgodnie z norm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ą </w:t>
      </w:r>
      <w:r w:rsidRPr="009A0B98">
        <w:rPr>
          <w:rFonts w:ascii="Verdana" w:eastAsia="Lucida Sans Unicode" w:hAnsi="Verdana" w:cs="Mangal"/>
          <w:iCs/>
          <w:kern w:val="3"/>
          <w:lang w:eastAsia="zh-CN" w:bidi="hi-IN"/>
        </w:rPr>
        <w:t xml:space="preserve">PN-EN 10289:2002 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>w wyniku oceny zmian korozyjnych badanych według normy PN-EN 9227:2012, - badanie potwierdzone dokumentem  wydany przez laboratorium akredytowane.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Blat prostokątny, wykonany ze stali typ 304 o grubości minimum 28 mm wraz  z podniesionym obrzeżem z czterech stron,  otwór pod </w:t>
      </w:r>
      <w:proofErr w:type="spellStart"/>
      <w:r w:rsidRPr="009A0B98">
        <w:rPr>
          <w:rFonts w:ascii="Verdana" w:eastAsia="Lucida Sans Unicode" w:hAnsi="Verdana" w:cs="Mangal"/>
          <w:kern w:val="3"/>
          <w:lang w:eastAsia="zh-CN" w:bidi="hi-IN"/>
        </w:rPr>
        <w:t>zlewik</w:t>
      </w:r>
      <w:proofErr w:type="spellEnd"/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 okrągły lub prostokątny umieszczony wzdłuż prawej ściany komory roboczej.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Komora dygestorium wentylowana przez podwójną ścianę tylną.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Podwójna ściana tylna metalowa, malowana farbą epoksydową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 dolnej części komory szczelina do odprowadzania oparów ciężkich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Sufit komory metalowy, tworzący z podwójną ścianą tylną szczelinę do odprowadzania oparów lekkich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Zewnętrzne ściany dygestorium wykonane z blachy stalowej o grubości min. 1 mm, malowanej proszkowo farbami epoksydowymi wykonane z jednego kawałka od podłoża do górnej krawędzi dygestorium.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lastRenderedPageBreak/>
        <w:t>Pokrętła zaworów wody, wyłącznik główny, wyłącznik nadprądowy, wskaźnik prawidłowego przepływu powietrza i wyłącznik oświetlenia komory roboczej umieszczone na panelach instalacyjnych ścian bocznych z boków okna frontowego, ponad poziomem blatu roboczego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Gniazda elektryczne (2x230V w wykonaniu IP44), umieszczone na czołowych panelach instalacyjnych ścian bocznych z boków okna frontowego, poniżej poziomu blatu roboczego (obok szafki).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Możliwość zamontowania paneli instalacyjnych (także dodatkowych) w obydwu ścianach bocznych obok okna frontowego na całej wysokości dygestorium (od podłoża do górnej krawędzi dygestorium)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Panele instalacyjne i osłonowe umieszczone z boków okna frontowego na całej wysokości dygestorium, montowane bez użycia śrub, z możliwością łatwego demontażu – wsuwane od góry w aluminiową, malowaną epoksydowo prowadnicę. Szerokość paneli minimum 10 cm, płaszczyzna paneli równoległa do płaszczyzny szyby okna dygestorium.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Możliwość podłączenia szafki wentylowanej niezależnym kanałem umieszczonym w bocznych panelach dygestorium.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Wskaźnik prawidłowego przepływu powietrza z cyfrowym wyświetlaczem bieżącego przepływu powietrza wyposażony w przyciski membranowe do wyciszenia alarmu, załączania oświetlenia i wentylacji, umieszczony na wysokości wzroku: 1,4 – 1,8m.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Wylewki wody umieszczone na ścianie bocznej po prawej stronie komory roboczej.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Okno podnoszone do góry za pomocą dwóch niezależnych układów linek kwasoodpornych w osłonie z tworzywa sztucznego, dostępnych bez potrzeby demontażu dygestorium.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Blokada okna na wysokości 500 mm,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Rama okna stalowa z możliwością przesuwu szyb wewnątrz ramy (z lewej na prawą stronę), szyby ze szkła bezpiecznego klejonego o grubości min 4,4 mm, z uchwytami z tworzywa sztucznego.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Powyżej sufitu zamontowane oświetlenie komory roboczej (wyizolowane z przestrzeni roboczej)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Wysokość światła otworu okna frontowego (prześwit pomiędzy najwyższym punktem blatu roboczego a najniższym punktem ramy maksymalnie otwartego okna przedniego): powyżej 1000 mm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Głębokość przestrzeni roboczej (od wewnętrznej strony okna do podwójnej tylnej ściany) co najmniej 750 mm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Głębokość blatu roboczego:  860 mm, przód blatu nie  wystaje przed front dygestorium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lastRenderedPageBreak/>
        <w:t>Pod blatem dygestorium metalowa szafka na chemikalia, o  szerokości 1200mm, wysokość 760 +/-10mm, niepalna, szafka wewnętrznie podzielona na dwie sekcje z trzema szufladami wykonanymi z polipropylenu. Obciążalność polipropylenowych szuflad wysuwanych co najmniej 12 kg. W tylnej części każdej sekcji szafy otwory odciągowe nad każdą półką. W górnej części szafy zabudowany wentylator chemoodporny z licznikiem czasu pracy o wydajności min. 50 m3/h, podłączany kanałem Fi 75 do systemu wentylacji.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Dygestorium posiada deklarację zgodności CE (zgodnie z ustawą z dnia 30 sierpnia 2002 r. o systemie oceny zgodności i PN-EN 45014:2000) i atest badań wystawiony przez niezależną , akredytowaną jednostkę badawczą.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Konstrukcja dygestorium samonośna, bez stelaża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Zalecana ilość odciąganego powietrza z komory dygestorium ok. 900 m</w:t>
      </w:r>
      <w:r w:rsidRPr="009A0B98">
        <w:rPr>
          <w:rFonts w:ascii="Verdana" w:eastAsia="Lucida Sans Unicode" w:hAnsi="Verdana" w:cs="Mangal"/>
          <w:kern w:val="3"/>
          <w:vertAlign w:val="superscript"/>
          <w:lang w:eastAsia="zh-CN" w:bidi="hi-IN"/>
        </w:rPr>
        <w:t>3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>/h (dygestorium 1500)</w:t>
      </w:r>
    </w:p>
    <w:p w:rsidR="00C74683" w:rsidRPr="009A0B98" w:rsidRDefault="00C74683" w:rsidP="00C74683">
      <w:pPr>
        <w:widowControl w:val="0"/>
        <w:autoSpaceDE w:val="0"/>
        <w:autoSpaceDN w:val="0"/>
        <w:spacing w:line="247" w:lineRule="auto"/>
        <w:ind w:left="720" w:right="-2"/>
        <w:contextualSpacing/>
        <w:jc w:val="both"/>
        <w:rPr>
          <w:rFonts w:ascii="Verdana" w:hAnsi="Verdana"/>
          <w:b/>
        </w:rPr>
      </w:pPr>
      <w:r w:rsidRPr="009A0B98">
        <w:rPr>
          <w:rFonts w:ascii="Verdana" w:hAnsi="Verdana"/>
          <w:b/>
        </w:rPr>
        <w:t xml:space="preserve">Odp.: Zamawiający na obecnym etapie nie dokonuje oceny oferowanych materiałów i urządzeń. Ocena odbywać się będzie na etapie przyjęcia materiałów zgodnie z procedurą opisaną w SIWZ. </w:t>
      </w:r>
      <w:r w:rsidRPr="009A0B98">
        <w:rPr>
          <w:rFonts w:ascii="Verdana" w:hAnsi="Verdana"/>
          <w:b/>
          <w:w w:val="110"/>
        </w:rPr>
        <w:t>Oferowane dygestoria muszą być zgodne z opisem i parametrami wskazanymi w dokumentacji.</w:t>
      </w:r>
    </w:p>
    <w:p w:rsidR="00A7391D" w:rsidRPr="009A0B98" w:rsidRDefault="00A7391D" w:rsidP="00A7391D">
      <w:pPr>
        <w:suppressAutoHyphens/>
        <w:autoSpaceDN w:val="0"/>
        <w:spacing w:line="276" w:lineRule="auto"/>
        <w:jc w:val="both"/>
        <w:textAlignment w:val="baseline"/>
        <w:rPr>
          <w:rFonts w:ascii="Verdana" w:eastAsia="Lucida Sans Unicode" w:hAnsi="Verdana" w:cs="Arial"/>
          <w:kern w:val="3"/>
          <w:lang w:eastAsia="zh-CN" w:bidi="hi-IN"/>
        </w:rPr>
      </w:pPr>
    </w:p>
    <w:p w:rsidR="00A7391D" w:rsidRPr="009A0B98" w:rsidRDefault="00A7391D" w:rsidP="00A7391D">
      <w:pPr>
        <w:numPr>
          <w:ilvl w:val="0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b/>
          <w:kern w:val="3"/>
          <w:lang w:eastAsia="zh-CN" w:bidi="hi-IN"/>
        </w:rPr>
        <w:t xml:space="preserve">Dygestorium Dg1c – 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>w związku z przeznaczeniem tego dygestorium jako wyciągu radiochemicznego czy wymagane jest zamontowanie płyt ołowianych? Jeśli tak to czy mają one być zlokalizowane pod blatem roboczym czy również w ścianach bocznych? Oraz czy dostęp do przestrzeni roboczej ma odbywać się przez otwory manipulacyjne zabezpieczone rękawicami roboczymi?</w:t>
      </w:r>
    </w:p>
    <w:p w:rsidR="00A7391D" w:rsidRPr="009A0B98" w:rsidRDefault="00A7391D" w:rsidP="00A7391D">
      <w:pPr>
        <w:suppressAutoHyphens/>
        <w:autoSpaceDN w:val="0"/>
        <w:ind w:left="720"/>
        <w:jc w:val="both"/>
        <w:textAlignment w:val="baseline"/>
        <w:rPr>
          <w:rFonts w:ascii="Verdana" w:eastAsia="Lucida Sans Unicode" w:hAnsi="Verdana" w:cs="Mangal"/>
          <w:b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b/>
          <w:kern w:val="3"/>
          <w:lang w:eastAsia="zh-CN" w:bidi="hi-IN"/>
        </w:rPr>
        <w:t xml:space="preserve">Odp.: Standardowe wyciągi radiochemiczne wyposażone są w bloki ołowiane wbudowane w ściany boczne dygestorium. W laboratorium planuje się prace związane ze stosowaniem izotopu Co-60 o wysokiej energii promieniowania. </w:t>
      </w:r>
    </w:p>
    <w:p w:rsidR="00A7391D" w:rsidRPr="009A0B98" w:rsidRDefault="00A7391D" w:rsidP="00A7391D">
      <w:pPr>
        <w:suppressAutoHyphens/>
        <w:autoSpaceDN w:val="0"/>
        <w:ind w:left="720"/>
        <w:jc w:val="both"/>
        <w:textAlignment w:val="baseline"/>
        <w:rPr>
          <w:rFonts w:ascii="Verdana" w:eastAsia="Lucida Sans Unicode" w:hAnsi="Verdana" w:cs="Mangal"/>
          <w:b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b/>
          <w:kern w:val="3"/>
          <w:lang w:eastAsia="zh-CN" w:bidi="hi-IN"/>
        </w:rPr>
        <w:t>Dygestorium powinno mieć boczne osłony z ołowiu i nośność blatu utrzymującą  murek z cegieł ołowianych (kształt litery U) o grubości 5 cm, i wysokości około 20 cm. Dostęp do przestrzeni roboczej powinien mieć możliwość realizacji na dwa sposoby – przez podniesienie szyby, przez otwory manipulacyjne (opcjonalnie możliwość zabezpieczenia otworów rękawicami roboczymi).</w:t>
      </w:r>
    </w:p>
    <w:p w:rsidR="00A7391D" w:rsidRPr="009A0B98" w:rsidRDefault="00A7391D" w:rsidP="00A7391D">
      <w:pPr>
        <w:suppressAutoHyphens/>
        <w:autoSpaceDN w:val="0"/>
        <w:ind w:left="720"/>
        <w:jc w:val="both"/>
        <w:textAlignment w:val="baseline"/>
        <w:rPr>
          <w:rFonts w:ascii="Verdana" w:eastAsia="Lucida Sans Unicode" w:hAnsi="Verdana" w:cs="Mangal"/>
          <w:b/>
          <w:kern w:val="3"/>
          <w:lang w:eastAsia="zh-CN" w:bidi="hi-IN"/>
        </w:rPr>
      </w:pPr>
    </w:p>
    <w:p w:rsidR="00A7391D" w:rsidRPr="009A0B98" w:rsidRDefault="00A7391D" w:rsidP="00A7391D">
      <w:pPr>
        <w:suppressAutoHyphens/>
        <w:autoSpaceDN w:val="0"/>
        <w:jc w:val="both"/>
        <w:textAlignment w:val="baseline"/>
        <w:rPr>
          <w:rFonts w:ascii="Verdana" w:eastAsia="Lucida Sans Unicode" w:hAnsi="Verdana" w:cs="Arial"/>
          <w:kern w:val="3"/>
          <w:lang w:eastAsia="zh-CN" w:bidi="hi-IN"/>
        </w:rPr>
      </w:pPr>
    </w:p>
    <w:p w:rsidR="00A7391D" w:rsidRPr="009A0B98" w:rsidRDefault="00A7391D" w:rsidP="00A7391D">
      <w:pPr>
        <w:numPr>
          <w:ilvl w:val="0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b/>
          <w:kern w:val="3"/>
          <w:lang w:eastAsia="zh-CN" w:bidi="hi-IN"/>
        </w:rPr>
        <w:t>Dygestorium – wszystkie typy.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 Czy szafki dolne dygestorium mają posiadać wbudowany wentylator chemoodporny czy jedynie króciec podłączeniowy do systemu wentylacji? </w:t>
      </w:r>
    </w:p>
    <w:p w:rsidR="00A7391D" w:rsidRPr="009A0B98" w:rsidRDefault="00A7391D" w:rsidP="00A7391D">
      <w:pPr>
        <w:suppressAutoHyphens/>
        <w:autoSpaceDN w:val="0"/>
        <w:spacing w:line="276" w:lineRule="auto"/>
        <w:ind w:left="360"/>
        <w:jc w:val="both"/>
        <w:textAlignment w:val="baseline"/>
        <w:rPr>
          <w:rFonts w:ascii="Verdana" w:eastAsia="Lucida Sans Unicode" w:hAnsi="Verdana" w:cs="Arial"/>
          <w:b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b/>
          <w:kern w:val="3"/>
          <w:lang w:eastAsia="zh-CN" w:bidi="hi-IN"/>
        </w:rPr>
        <w:lastRenderedPageBreak/>
        <w:t>Odp.: Szafka pod dygestorium musi mieć zapewnioną  odpowiednią wentylację i posiadać wbudowany wentylator chemoodporny.</w:t>
      </w:r>
    </w:p>
    <w:p w:rsidR="00A7391D" w:rsidRPr="009A0B98" w:rsidRDefault="00A7391D" w:rsidP="00A7391D">
      <w:pPr>
        <w:suppressAutoHyphens/>
        <w:autoSpaceDN w:val="0"/>
        <w:spacing w:line="276" w:lineRule="auto"/>
        <w:jc w:val="both"/>
        <w:textAlignment w:val="baseline"/>
        <w:rPr>
          <w:rFonts w:ascii="Verdana" w:eastAsia="Lucida Sans Unicode" w:hAnsi="Verdana" w:cs="Arial"/>
          <w:b/>
          <w:kern w:val="3"/>
          <w:lang w:eastAsia="zh-CN" w:bidi="hi-IN"/>
        </w:rPr>
      </w:pPr>
      <w:r w:rsidRPr="009A0B98">
        <w:rPr>
          <w:rFonts w:ascii="Verdana" w:eastAsia="Lucida Sans Unicode" w:hAnsi="Verdana" w:cs="Arial"/>
          <w:b/>
          <w:kern w:val="3"/>
          <w:lang w:eastAsia="zh-CN" w:bidi="hi-IN"/>
        </w:rPr>
        <w:t xml:space="preserve"> </w:t>
      </w:r>
    </w:p>
    <w:p w:rsidR="00A7391D" w:rsidRPr="009A0B98" w:rsidRDefault="00A7391D" w:rsidP="00A7391D">
      <w:pPr>
        <w:numPr>
          <w:ilvl w:val="0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b/>
          <w:kern w:val="3"/>
          <w:lang w:eastAsia="zh-CN" w:bidi="hi-IN"/>
        </w:rPr>
        <w:t xml:space="preserve">Komora laminarna KL 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>– czy zamawiający dopuści komorę laminarną o poniższych parametrach?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Komora z laminarnym pionowym przepływem powietrza, II klasy bezpieczeństwa mikrobiologicznego (chroniąca produkt, personel i środowisko) spełniająca wymagania normy PN-EN12469. Przeznaczona do prac mikrobiologicznych, biotechnologicznych, biochemicznych.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Komora spełnia wymagania dyrektywy maszynowej 2006/42/WE, w zakresie norm PN-EN ISO 12100 oraz bezpieczeństwa elektrycznego zgodnie z PN-EN 61010-1, jak również kompatybilności elektromagnetycznej – urządzenie nie wprowadza zakłóceń elektromagnetycznych i jest na nie odporne, zgodnie z dyrektywą w sprawie kompatybilności elektromagnetycznej 2004/108/WE, normy: EN 55011, EN 61000-3-2, EN 61000-3-3, EN 61000-4-2, EN 61000-4-3, EN 61000-4-4, EN 61000-4-5, EN 61000-4-6, EN 61000-4-11. Posiada certyfikat wystawiony przez niezależną akredytowaną instytucję uprawnioną do tego typu certyfikacji.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Wymiary gabarytowe komory: 1400x940x2250 mm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Wymiary przestrzeni roboczej: 1250x670x690 mm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Przepływ powietrza - pionowy laminarny - 0,30 m/s ± 20% (dla prędkości w zakresie 0,25 do 0,5 m/s ± 20%, dla pojedynczego odczytu, zgodnie z PN-EN 12469), ciągły pomiar termoanemometrem,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Prędkość powietrza w oknie wlotowym 0,48 m/s (≥0,4 m/s, wg PN-EN 12469),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Automatyczna regulacja prędkości przepływu w miarę wzrostu oporów filtrów,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Alarm optyczny nieprawidłowego przepływu,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Skuteczność odpylania cząstek 0,3 </w:t>
      </w:r>
      <w:proofErr w:type="spellStart"/>
      <w:r w:rsidRPr="009A0B98">
        <w:rPr>
          <w:rFonts w:ascii="Verdana" w:eastAsia="Lucida Sans Unicode" w:hAnsi="Verdana" w:cs="Mangal"/>
          <w:kern w:val="3"/>
          <w:lang w:eastAsia="zh-CN" w:bidi="hi-IN"/>
        </w:rPr>
        <w:t>μm</w:t>
      </w:r>
      <w:proofErr w:type="spellEnd"/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 i większych 99,995%,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Filtr główny i wylotowy HEPA H14 wg PN-EN 1822 oraz Federal Standard nr 209E,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Panel dotykowy sterujący wszystkimi funkcjami komory w języku polskim,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Funkcja aktywnego wyczekiwania na pracę przy zmniejszonej prędkości nawiewu (stand-by),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Dezynfekcja lampą bakteriobójczą z programowanym wyłącznikiem czasowym,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Sygnalizacja optyczna i akustyczna zakończenia sterylizacji komory lampą bakteriobójczą,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Licznik czasu pracy komory,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Licznik czasu pracy lampy bakteriobójczej,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Pomiar temperatury w komorze roboczej,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lastRenderedPageBreak/>
        <w:t>Sygnalizacja optyczna w przypadku wzrostu temperatury wewnątrz komory powyżej 8 stopni C, w stosunku do temperatury otoczenia,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Oświetlenie przestrzeni roboczej lampami fluorescencyjnymi min. 1000 lx,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Płyta robocza dzielona, czteroelementowa, wykonana ze stali kwasoodpornej AISI 304, podnoszona, wyposażona w podłokietniki, pod płytą taca,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Przednia szyba podnoszona elektrycznie,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Łatwe czyszczenie przedniej szyby od wewnątrz - możliwość podniesienia pokrywy przedniej wraz z szybą (pokrywa przednia na sprężynach gazowych)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Sygnalizacja otwarcia szyby powyżej wysokości roboczej,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Ściana tylna gładka, malowana farbami zapobiegającymi powstawaniu refleksów świetlnych, ściany boczne przeszklone,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Obudowa malowana gładkimi, łatwo zmywalnymi farbami poliuretanowymi,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Poziom natężenia dźwięku przy przepływie nominalnym &lt; 60 </w:t>
      </w:r>
      <w:proofErr w:type="spellStart"/>
      <w:r w:rsidRPr="009A0B98">
        <w:rPr>
          <w:rFonts w:ascii="Verdana" w:eastAsia="Lucida Sans Unicode" w:hAnsi="Verdana" w:cs="Mangal"/>
          <w:kern w:val="3"/>
          <w:lang w:eastAsia="zh-CN" w:bidi="hi-IN"/>
        </w:rPr>
        <w:t>dB</w:t>
      </w:r>
      <w:proofErr w:type="spellEnd"/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 (A),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Wewnątrz komory roboczej dwa gniazda 230V, IP44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Możliwość zamontowania dodatkowego wyposażenia – zawór gazu, próżni lub inne (max. trzy) w ścianie bocznej komory.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ind w:left="993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Urządzenie posiada instrukcję obsługi w języku polskim oraz deklarację CE</w:t>
      </w:r>
    </w:p>
    <w:p w:rsidR="00C74683" w:rsidRPr="009A0B98" w:rsidRDefault="00C74683" w:rsidP="00C74683">
      <w:pPr>
        <w:widowControl w:val="0"/>
        <w:autoSpaceDE w:val="0"/>
        <w:autoSpaceDN w:val="0"/>
        <w:spacing w:line="247" w:lineRule="auto"/>
        <w:ind w:left="567" w:right="-2"/>
        <w:contextualSpacing/>
        <w:jc w:val="both"/>
        <w:rPr>
          <w:rFonts w:ascii="Verdana" w:hAnsi="Verdana"/>
          <w:b/>
        </w:rPr>
      </w:pPr>
      <w:r w:rsidRPr="009A0B98">
        <w:rPr>
          <w:rFonts w:ascii="Verdana" w:hAnsi="Verdana"/>
          <w:b/>
        </w:rPr>
        <w:t xml:space="preserve">Odp.: Zamawiający na obecnym etapie nie dokonuje oceny oferowanych materiałów i urządzeń. Ocena odbywać się będzie na etapie przyjęcia materiałów zgodnie z procedurą opisaną w SIWZ. </w:t>
      </w:r>
      <w:r w:rsidRPr="009A0B98">
        <w:rPr>
          <w:rFonts w:ascii="Verdana" w:hAnsi="Verdana"/>
          <w:b/>
          <w:w w:val="110"/>
        </w:rPr>
        <w:t>Oferowane dygestoria muszą być zgodne z opisem i parametrami wskazanymi w dokumentacji.</w:t>
      </w:r>
    </w:p>
    <w:p w:rsidR="00A7391D" w:rsidRPr="009A0B98" w:rsidRDefault="00A7391D" w:rsidP="00A7391D">
      <w:pPr>
        <w:suppressAutoHyphens/>
        <w:autoSpaceDN w:val="0"/>
        <w:spacing w:line="276" w:lineRule="auto"/>
        <w:jc w:val="both"/>
        <w:textAlignment w:val="baseline"/>
        <w:rPr>
          <w:rFonts w:ascii="Verdana" w:eastAsia="Lucida Sans Unicode" w:hAnsi="Verdana" w:cs="Arial"/>
          <w:kern w:val="3"/>
          <w:lang w:eastAsia="zh-CN" w:bidi="hi-IN"/>
        </w:rPr>
      </w:pPr>
    </w:p>
    <w:p w:rsidR="00A7391D" w:rsidRPr="009A0B98" w:rsidRDefault="00A7391D" w:rsidP="00A7391D">
      <w:pPr>
        <w:numPr>
          <w:ilvl w:val="0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b/>
          <w:kern w:val="3"/>
          <w:lang w:eastAsia="zh-CN" w:bidi="hi-IN"/>
        </w:rPr>
        <w:t>Prysznic bezpieczeństwa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 – czy zamawiający dopuści natrysk bezpieczeństwa z oczomyjką zabezpieczony przed korozją chemoodpornym lakierem epoksydowym?</w:t>
      </w:r>
    </w:p>
    <w:p w:rsidR="00A7391D" w:rsidRPr="009A0B98" w:rsidRDefault="00A7391D" w:rsidP="00A7391D">
      <w:pPr>
        <w:suppressAutoHyphens/>
        <w:autoSpaceDN w:val="0"/>
        <w:ind w:left="72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b/>
          <w:kern w:val="3"/>
          <w:lang w:eastAsia="zh-CN" w:bidi="hi-IN"/>
        </w:rPr>
        <w:t>Odp.:</w:t>
      </w:r>
      <w:r w:rsidRPr="009A0B98">
        <w:rPr>
          <w:rFonts w:ascii="Verdana" w:hAnsi="Verdana"/>
          <w:b/>
        </w:rPr>
        <w:t xml:space="preserve"> Należy</w:t>
      </w:r>
      <w:r w:rsidRPr="009A0B98">
        <w:rPr>
          <w:rFonts w:ascii="Verdana" w:eastAsia="Lucida Sans Unicode" w:hAnsi="Verdana" w:cs="Mangal"/>
          <w:b/>
          <w:kern w:val="3"/>
          <w:lang w:eastAsia="zh-CN" w:bidi="hi-IN"/>
        </w:rPr>
        <w:t xml:space="preserve"> wycenić przyjęty w projekcie natrysk ze stali nierdzewnej kwasoodpornej.</w:t>
      </w:r>
    </w:p>
    <w:p w:rsidR="00A7391D" w:rsidRPr="009A0B98" w:rsidRDefault="00A7391D" w:rsidP="00A7391D">
      <w:p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</w:p>
    <w:p w:rsidR="00A7391D" w:rsidRPr="009A0B98" w:rsidRDefault="00A7391D" w:rsidP="00A7391D">
      <w:pPr>
        <w:numPr>
          <w:ilvl w:val="0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b/>
          <w:kern w:val="3"/>
          <w:lang w:eastAsia="zh-CN" w:bidi="hi-IN"/>
        </w:rPr>
        <w:t>Szafa na chemikalia SzL3.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 W przedmiarze pt. „Podstawowe wyposażenie” opisana jest szafa o wymiarach 80x50x190, natomiast w dokumencie „AW.6.7 – Zestawienie mebli laboratoryjnych – opis” jest o wymiarach 90x60x190. Który wymiar jest prawidłowy?</w:t>
      </w:r>
    </w:p>
    <w:p w:rsidR="00A7391D" w:rsidRPr="009A0B98" w:rsidRDefault="00A7391D" w:rsidP="00A7391D">
      <w:pPr>
        <w:suppressAutoHyphens/>
        <w:autoSpaceDN w:val="0"/>
        <w:ind w:left="72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b/>
          <w:kern w:val="3"/>
          <w:lang w:eastAsia="zh-CN" w:bidi="hi-IN"/>
        </w:rPr>
        <w:t>Odp.: Prawidłowy wymiar szafy na chemikalia to 80x50x190.</w:t>
      </w:r>
    </w:p>
    <w:p w:rsidR="00A7391D" w:rsidRPr="009A0B98" w:rsidRDefault="00A7391D" w:rsidP="00A7391D">
      <w:p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</w:p>
    <w:p w:rsidR="00A7391D" w:rsidRPr="009A0B98" w:rsidRDefault="00A7391D" w:rsidP="00A7391D">
      <w:pPr>
        <w:numPr>
          <w:ilvl w:val="0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b/>
          <w:kern w:val="3"/>
          <w:lang w:eastAsia="zh-CN" w:bidi="hi-IN"/>
        </w:rPr>
        <w:t xml:space="preserve">Szafa na chemikalia SzL3. 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>Czy szafa ma posiadać wbudowany chemoodporny wentylator wraz z króćcem podłączeniowym do kanału wentylacyjnego?</w:t>
      </w:r>
      <w:r w:rsidRPr="009A0B98">
        <w:rPr>
          <w:rFonts w:ascii="Verdana" w:eastAsia="Lucida Sans Unicode" w:hAnsi="Verdana" w:cs="Mangal"/>
          <w:b/>
          <w:kern w:val="3"/>
          <w:lang w:eastAsia="zh-CN" w:bidi="hi-IN"/>
        </w:rPr>
        <w:t xml:space="preserve"> </w:t>
      </w:r>
    </w:p>
    <w:p w:rsidR="00A7391D" w:rsidRPr="009A0B98" w:rsidRDefault="00A7391D" w:rsidP="00A7391D">
      <w:pPr>
        <w:suppressAutoHyphens/>
        <w:autoSpaceDN w:val="0"/>
        <w:ind w:left="720"/>
        <w:jc w:val="both"/>
        <w:textAlignment w:val="baseline"/>
        <w:rPr>
          <w:rFonts w:ascii="Verdana" w:eastAsia="Lucida Sans Unicode" w:hAnsi="Verdana" w:cs="Mangal"/>
          <w:b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b/>
          <w:kern w:val="3"/>
          <w:lang w:eastAsia="zh-CN" w:bidi="hi-IN"/>
        </w:rPr>
        <w:lastRenderedPageBreak/>
        <w:t>Odp.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: </w:t>
      </w:r>
      <w:r w:rsidRPr="009A0B98">
        <w:rPr>
          <w:rFonts w:ascii="Verdana" w:eastAsia="Lucida Sans Unicode" w:hAnsi="Verdana" w:cs="Mangal"/>
          <w:b/>
          <w:kern w:val="3"/>
          <w:lang w:eastAsia="zh-CN" w:bidi="hi-IN"/>
        </w:rPr>
        <w:t>Szafa na chemikalia powinna posiadać ww. wyposażenie.</w:t>
      </w:r>
    </w:p>
    <w:p w:rsidR="00A7391D" w:rsidRPr="009A0B98" w:rsidRDefault="00A7391D" w:rsidP="00A7391D">
      <w:pPr>
        <w:ind w:left="720"/>
        <w:contextualSpacing/>
        <w:jc w:val="both"/>
        <w:rPr>
          <w:rFonts w:ascii="Verdana" w:eastAsia="Lucida Sans Unicode" w:hAnsi="Verdana" w:cs="Mangal"/>
          <w:kern w:val="3"/>
          <w:lang w:eastAsia="zh-CN" w:bidi="hi-IN"/>
        </w:rPr>
      </w:pPr>
    </w:p>
    <w:p w:rsidR="00A7391D" w:rsidRPr="009A0B98" w:rsidRDefault="00A7391D" w:rsidP="00A7391D">
      <w:pPr>
        <w:numPr>
          <w:ilvl w:val="0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b/>
          <w:kern w:val="3"/>
          <w:lang w:eastAsia="zh-CN" w:bidi="hi-IN"/>
        </w:rPr>
        <w:t xml:space="preserve">Szafa na chemikalia SzL3 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>– czy zamawiający dopuści szafę wentylowaną na chemikalia o poniższych parametrach?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Arial"/>
          <w:kern w:val="3"/>
          <w:lang w:eastAsia="zh-CN" w:bidi="hi-IN"/>
        </w:rPr>
      </w:pPr>
      <w:r w:rsidRPr="009A0B98">
        <w:rPr>
          <w:rFonts w:ascii="Verdana" w:eastAsia="Lucida Sans Unicode" w:hAnsi="Verdana" w:cs="Arial"/>
          <w:kern w:val="3"/>
          <w:lang w:eastAsia="zh-CN" w:bidi="hi-IN"/>
        </w:rPr>
        <w:t>Korpusy szafy na kwasy i zasady posiada konstrukcją samonośną, spawaną i zgrzewaną, wykonaną ze stali konstrukcyjnej, o grubości  min.1 mm, pomalowany chemoodporną farbą proszkową.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Arial"/>
          <w:kern w:val="3"/>
          <w:lang w:eastAsia="zh-CN" w:bidi="hi-IN"/>
        </w:rPr>
      </w:pPr>
      <w:r w:rsidRPr="009A0B98">
        <w:rPr>
          <w:rFonts w:ascii="Verdana" w:eastAsia="Lucida Sans Unicode" w:hAnsi="Verdana" w:cs="Arial"/>
          <w:kern w:val="3"/>
          <w:lang w:eastAsia="zh-CN" w:bidi="hi-IN"/>
        </w:rPr>
        <w:t>Konstrukcja szafy  umożliwia wymianę ściany tylnej i kanału wentylacyjnego.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Arial"/>
          <w:kern w:val="3"/>
          <w:lang w:eastAsia="zh-CN" w:bidi="hi-IN"/>
        </w:rPr>
      </w:pPr>
      <w:r w:rsidRPr="009A0B98">
        <w:rPr>
          <w:rFonts w:ascii="Verdana" w:eastAsia="Lucida Sans Unicode" w:hAnsi="Verdana" w:cs="Arial"/>
          <w:kern w:val="3"/>
          <w:lang w:eastAsia="zh-CN" w:bidi="hi-IN"/>
        </w:rPr>
        <w:t>Korpus szafy podzielony przegrodą na dwie lub cztery sekcje: oddzielna sekcja na kwasy i na zasady.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Arial"/>
          <w:kern w:val="3"/>
          <w:lang w:eastAsia="zh-CN" w:bidi="hi-IN"/>
        </w:rPr>
      </w:pPr>
      <w:r w:rsidRPr="009A0B98">
        <w:rPr>
          <w:rFonts w:ascii="Verdana" w:eastAsia="Lucida Sans Unicode" w:hAnsi="Verdana" w:cs="Arial"/>
          <w:kern w:val="3"/>
          <w:lang w:eastAsia="zh-CN" w:bidi="hi-IN"/>
        </w:rPr>
        <w:t>W  każdej z sekcji szafy  znajdują się min. dwie szuflady z polipropylenu (zabezpieczenie przed niekontrolowanym rozlaniem przechowywanych substancji)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Arial"/>
          <w:kern w:val="3"/>
          <w:lang w:eastAsia="zh-CN" w:bidi="hi-IN"/>
        </w:rPr>
      </w:pPr>
      <w:r w:rsidRPr="009A0B98">
        <w:rPr>
          <w:rFonts w:ascii="Verdana" w:eastAsia="Lucida Sans Unicode" w:hAnsi="Verdana" w:cs="Arial"/>
          <w:kern w:val="3"/>
          <w:lang w:eastAsia="zh-CN" w:bidi="hi-IN"/>
        </w:rPr>
        <w:t>Drzwi szaf posiadają sztywną, konstrukcję zamkniętą, zgrzewaną i spawaną, blachy o grubości min. 0,8 mm. Naroża drzwi spawane,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Arial"/>
          <w:kern w:val="3"/>
          <w:lang w:eastAsia="zh-CN" w:bidi="hi-IN"/>
        </w:rPr>
      </w:pPr>
      <w:r w:rsidRPr="009A0B98">
        <w:rPr>
          <w:rFonts w:ascii="Verdana" w:eastAsia="Lucida Sans Unicode" w:hAnsi="Verdana" w:cs="Arial"/>
          <w:kern w:val="3"/>
          <w:lang w:eastAsia="zh-CN" w:bidi="hi-IN"/>
        </w:rPr>
        <w:t>Szafa na kwasy i zasady wyposażona we własny, chemoodporny wentylator, uruchamiany włącznikiem kluczowym, przeznaczony do pracy ciągłej. Wentylator  usytuowany w osobnej przestrzeni, poza komorami do przechowywania chemikaliów.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Arial"/>
          <w:kern w:val="3"/>
          <w:lang w:eastAsia="zh-CN" w:bidi="hi-IN"/>
        </w:rPr>
      </w:pPr>
      <w:r w:rsidRPr="009A0B98">
        <w:rPr>
          <w:rFonts w:ascii="Verdana" w:eastAsia="Lucida Sans Unicode" w:hAnsi="Verdana" w:cs="Arial"/>
          <w:kern w:val="3"/>
          <w:lang w:eastAsia="zh-CN" w:bidi="hi-IN"/>
        </w:rPr>
        <w:t>Szafa  posiada licznik czasu pracy.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Arial"/>
          <w:kern w:val="3"/>
          <w:lang w:eastAsia="zh-CN" w:bidi="hi-IN"/>
        </w:rPr>
      </w:pPr>
      <w:r w:rsidRPr="009A0B98">
        <w:rPr>
          <w:rFonts w:ascii="Verdana" w:eastAsia="Lucida Sans Unicode" w:hAnsi="Verdana" w:cs="Arial"/>
          <w:kern w:val="3"/>
          <w:lang w:eastAsia="zh-CN" w:bidi="hi-IN"/>
        </w:rPr>
        <w:t>Lub w wersji bez wbudowanego wentylatora</w:t>
      </w:r>
    </w:p>
    <w:p w:rsidR="00A7391D" w:rsidRPr="009A0B98" w:rsidRDefault="00C74683" w:rsidP="00C74683">
      <w:pPr>
        <w:widowControl w:val="0"/>
        <w:autoSpaceDE w:val="0"/>
        <w:autoSpaceDN w:val="0"/>
        <w:spacing w:line="247" w:lineRule="auto"/>
        <w:ind w:left="709" w:right="-2"/>
        <w:contextualSpacing/>
        <w:jc w:val="both"/>
        <w:rPr>
          <w:rFonts w:ascii="Verdana" w:hAnsi="Verdana"/>
          <w:b/>
        </w:rPr>
      </w:pPr>
      <w:r w:rsidRPr="009A0B98">
        <w:rPr>
          <w:rFonts w:ascii="Verdana" w:hAnsi="Verdana"/>
          <w:b/>
        </w:rPr>
        <w:t xml:space="preserve">Odp.: Zamawiający na obecnym etapie nie dokonuje oceny oferowanych materiałów i urządzeń. Ocena odbywać się będzie na etapie przyjęcia materiałów zgodnie z procedurą opisaną w SIWZ. </w:t>
      </w:r>
      <w:r w:rsidRPr="009A0B98">
        <w:rPr>
          <w:rFonts w:ascii="Verdana" w:hAnsi="Verdana"/>
          <w:b/>
          <w:w w:val="110"/>
        </w:rPr>
        <w:t>Oferowane dygestoria muszą być zgodne z opisem i parametrami wskazanymi w dokumentacji.</w:t>
      </w:r>
    </w:p>
    <w:p w:rsidR="00A7391D" w:rsidRPr="009A0B98" w:rsidRDefault="00A7391D" w:rsidP="00A7391D">
      <w:pPr>
        <w:suppressAutoHyphens/>
        <w:autoSpaceDN w:val="0"/>
        <w:ind w:left="709"/>
        <w:jc w:val="both"/>
        <w:textAlignment w:val="baseline"/>
        <w:rPr>
          <w:rFonts w:ascii="Verdana" w:eastAsia="Lucida Sans Unicode" w:hAnsi="Verdana" w:cs="Arial"/>
          <w:b/>
          <w:kern w:val="3"/>
          <w:lang w:eastAsia="zh-CN" w:bidi="hi-IN"/>
        </w:rPr>
      </w:pPr>
    </w:p>
    <w:p w:rsidR="00A7391D" w:rsidRPr="009A0B98" w:rsidRDefault="00A7391D" w:rsidP="00A7391D">
      <w:pPr>
        <w:numPr>
          <w:ilvl w:val="0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b/>
          <w:kern w:val="3"/>
          <w:lang w:eastAsia="zh-CN" w:bidi="hi-IN"/>
        </w:rPr>
        <w:t>Ramie odciągowe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 xml:space="preserve"> – nie są opisane w specyfikacji. Proszę o sprecyzowanie następujących parametrów: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Miejsce montażu ramienia</w:t>
      </w:r>
      <w:r w:rsidRPr="009A0B98">
        <w:rPr>
          <w:rFonts w:ascii="Verdana" w:eastAsia="Lucida Sans Unicode" w:hAnsi="Verdana" w:cs="Mangal"/>
          <w:b/>
          <w:kern w:val="3"/>
          <w:lang w:eastAsia="zh-CN" w:bidi="hi-IN"/>
        </w:rPr>
        <w:t xml:space="preserve"> </w:t>
      </w:r>
      <w:r w:rsidRPr="009A0B98">
        <w:rPr>
          <w:rFonts w:ascii="Verdana" w:eastAsia="Lucida Sans Unicode" w:hAnsi="Verdana" w:cs="Mangal"/>
          <w:kern w:val="3"/>
          <w:lang w:eastAsia="zh-CN" w:bidi="hi-IN"/>
        </w:rPr>
        <w:t>– ściana, sufit?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Średnica rury?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Materiał rury – aluminium, polipropylen?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Zasięg pracy ramienia?</w:t>
      </w:r>
    </w:p>
    <w:p w:rsidR="00A7391D" w:rsidRPr="009A0B98" w:rsidRDefault="00A7391D" w:rsidP="00A7391D">
      <w:pPr>
        <w:numPr>
          <w:ilvl w:val="1"/>
          <w:numId w:val="2"/>
        </w:numPr>
        <w:suppressAutoHyphens/>
        <w:autoSpaceDN w:val="0"/>
        <w:jc w:val="both"/>
        <w:textAlignment w:val="baseline"/>
        <w:rPr>
          <w:rFonts w:ascii="Verdana" w:eastAsia="Lucida Sans Unicode" w:hAnsi="Verdana" w:cs="Mangal"/>
          <w:kern w:val="3"/>
          <w:lang w:eastAsia="zh-CN" w:bidi="hi-IN"/>
        </w:rPr>
      </w:pPr>
      <w:r w:rsidRPr="009A0B98">
        <w:rPr>
          <w:rFonts w:ascii="Verdana" w:eastAsia="Lucida Sans Unicode" w:hAnsi="Verdana" w:cs="Mangal"/>
          <w:kern w:val="3"/>
          <w:lang w:eastAsia="zh-CN" w:bidi="hi-IN"/>
        </w:rPr>
        <w:t>Ilość przegubów?</w:t>
      </w:r>
    </w:p>
    <w:p w:rsidR="00A7391D" w:rsidRPr="009A0B98" w:rsidRDefault="00A7391D" w:rsidP="00A7391D">
      <w:pPr>
        <w:widowControl w:val="0"/>
        <w:autoSpaceDE w:val="0"/>
        <w:autoSpaceDN w:val="0"/>
        <w:spacing w:before="16" w:line="252" w:lineRule="auto"/>
        <w:ind w:left="426" w:right="201"/>
        <w:contextualSpacing/>
        <w:jc w:val="both"/>
        <w:rPr>
          <w:rFonts w:ascii="Verdana" w:hAnsi="Verdana"/>
          <w:b/>
        </w:rPr>
      </w:pPr>
      <w:r w:rsidRPr="009A0B98">
        <w:rPr>
          <w:rFonts w:ascii="Verdana" w:hAnsi="Verdana"/>
          <w:b/>
        </w:rPr>
        <w:t xml:space="preserve">Odp.: Zgodnie z projektem wyposażenia, odciągi punktowe będą zamontowane przy każdym z czterech stanowisk nad stołem laboratoryjnym wyspowym. </w:t>
      </w:r>
    </w:p>
    <w:p w:rsidR="00A7391D" w:rsidRPr="009A0B98" w:rsidRDefault="00A7391D" w:rsidP="00A7391D">
      <w:pPr>
        <w:widowControl w:val="0"/>
        <w:numPr>
          <w:ilvl w:val="3"/>
          <w:numId w:val="3"/>
        </w:numPr>
        <w:tabs>
          <w:tab w:val="left" w:pos="1134"/>
        </w:tabs>
        <w:autoSpaceDE w:val="0"/>
        <w:autoSpaceDN w:val="0"/>
        <w:spacing w:before="1" w:line="247" w:lineRule="auto"/>
        <w:ind w:left="851" w:right="116" w:firstLine="0"/>
        <w:contextualSpacing/>
        <w:jc w:val="both"/>
        <w:rPr>
          <w:rFonts w:ascii="Verdana" w:hAnsi="Verdana"/>
          <w:b/>
          <w:w w:val="105"/>
        </w:rPr>
      </w:pPr>
      <w:r w:rsidRPr="009A0B98">
        <w:rPr>
          <w:rFonts w:ascii="Verdana" w:hAnsi="Verdana"/>
          <w:b/>
          <w:w w:val="105"/>
        </w:rPr>
        <w:t>Miejsce montażu ramienia — sufit.</w:t>
      </w:r>
    </w:p>
    <w:p w:rsidR="00A7391D" w:rsidRPr="009A0B98" w:rsidRDefault="00A7391D" w:rsidP="00A7391D">
      <w:pPr>
        <w:widowControl w:val="0"/>
        <w:numPr>
          <w:ilvl w:val="3"/>
          <w:numId w:val="3"/>
        </w:numPr>
        <w:tabs>
          <w:tab w:val="left" w:pos="1134"/>
        </w:tabs>
        <w:autoSpaceDE w:val="0"/>
        <w:autoSpaceDN w:val="0"/>
        <w:spacing w:before="1" w:line="247" w:lineRule="auto"/>
        <w:ind w:left="1134" w:right="116" w:hanging="283"/>
        <w:contextualSpacing/>
        <w:jc w:val="both"/>
        <w:rPr>
          <w:rFonts w:ascii="Verdana" w:hAnsi="Verdana"/>
          <w:b/>
          <w:w w:val="105"/>
        </w:rPr>
      </w:pPr>
      <w:r w:rsidRPr="009A0B98">
        <w:rPr>
          <w:rFonts w:ascii="Verdana" w:hAnsi="Verdana"/>
          <w:b/>
          <w:w w:val="105"/>
        </w:rPr>
        <w:t>Średnica rury-  zgodnie z normami wymaganymi dla tego typu podłączeń.</w:t>
      </w:r>
    </w:p>
    <w:p w:rsidR="00A7391D" w:rsidRPr="009A0B98" w:rsidRDefault="00A7391D" w:rsidP="00A7391D">
      <w:pPr>
        <w:widowControl w:val="0"/>
        <w:numPr>
          <w:ilvl w:val="3"/>
          <w:numId w:val="3"/>
        </w:numPr>
        <w:tabs>
          <w:tab w:val="left" w:pos="1134"/>
        </w:tabs>
        <w:autoSpaceDE w:val="0"/>
        <w:autoSpaceDN w:val="0"/>
        <w:spacing w:before="1" w:line="247" w:lineRule="auto"/>
        <w:ind w:left="1134" w:right="116" w:hanging="283"/>
        <w:contextualSpacing/>
        <w:jc w:val="both"/>
        <w:rPr>
          <w:rFonts w:ascii="Verdana" w:hAnsi="Verdana"/>
          <w:b/>
          <w:w w:val="105"/>
        </w:rPr>
      </w:pPr>
      <w:r w:rsidRPr="009A0B98">
        <w:rPr>
          <w:rFonts w:ascii="Verdana" w:hAnsi="Verdana"/>
          <w:b/>
          <w:w w:val="105"/>
        </w:rPr>
        <w:t>Materiał rury — chemoodporny, lekki, polipropylen.</w:t>
      </w:r>
    </w:p>
    <w:p w:rsidR="00A7391D" w:rsidRPr="009A0B98" w:rsidRDefault="00A7391D" w:rsidP="00A7391D">
      <w:pPr>
        <w:widowControl w:val="0"/>
        <w:numPr>
          <w:ilvl w:val="3"/>
          <w:numId w:val="3"/>
        </w:numPr>
        <w:tabs>
          <w:tab w:val="left" w:pos="1134"/>
        </w:tabs>
        <w:autoSpaceDE w:val="0"/>
        <w:autoSpaceDN w:val="0"/>
        <w:spacing w:before="1" w:line="247" w:lineRule="auto"/>
        <w:ind w:left="1134" w:right="116" w:hanging="283"/>
        <w:contextualSpacing/>
        <w:jc w:val="both"/>
        <w:rPr>
          <w:rFonts w:ascii="Verdana" w:hAnsi="Verdana"/>
          <w:b/>
          <w:w w:val="105"/>
        </w:rPr>
      </w:pPr>
      <w:r w:rsidRPr="009A0B98">
        <w:rPr>
          <w:rFonts w:ascii="Verdana" w:hAnsi="Verdana"/>
          <w:b/>
          <w:w w:val="105"/>
        </w:rPr>
        <w:t>Zasięg pracy ramienia około 1 m.</w:t>
      </w:r>
    </w:p>
    <w:p w:rsidR="00A7391D" w:rsidRPr="009A0B98" w:rsidRDefault="00A7391D" w:rsidP="00A7391D">
      <w:pPr>
        <w:widowControl w:val="0"/>
        <w:numPr>
          <w:ilvl w:val="3"/>
          <w:numId w:val="3"/>
        </w:numPr>
        <w:tabs>
          <w:tab w:val="left" w:pos="1134"/>
        </w:tabs>
        <w:autoSpaceDE w:val="0"/>
        <w:autoSpaceDN w:val="0"/>
        <w:spacing w:before="1" w:line="247" w:lineRule="auto"/>
        <w:ind w:left="1134" w:right="116" w:hanging="283"/>
        <w:contextualSpacing/>
        <w:jc w:val="both"/>
        <w:rPr>
          <w:rFonts w:ascii="Verdana" w:hAnsi="Verdana"/>
          <w:b/>
          <w:w w:val="105"/>
        </w:rPr>
      </w:pPr>
      <w:r w:rsidRPr="009A0B98">
        <w:rPr>
          <w:rFonts w:ascii="Verdana" w:hAnsi="Verdana"/>
          <w:b/>
          <w:w w:val="105"/>
        </w:rPr>
        <w:t xml:space="preserve">Ilość przegubów - ma realizować wygodne </w:t>
      </w:r>
      <w:r w:rsidRPr="009A0B98">
        <w:rPr>
          <w:rFonts w:ascii="Verdana" w:hAnsi="Verdana"/>
          <w:b/>
          <w:w w:val="105"/>
        </w:rPr>
        <w:lastRenderedPageBreak/>
        <w:t>ustawianie ramienia z obszarze roboczym danego stanowiska.</w:t>
      </w:r>
    </w:p>
    <w:p w:rsidR="00943AEF" w:rsidRPr="009A0B98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A0B98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AE2" w:rsidRDefault="00887AE2">
      <w:r>
        <w:separator/>
      </w:r>
    </w:p>
  </w:endnote>
  <w:endnote w:type="continuationSeparator" w:id="0">
    <w:p w:rsidR="00887AE2" w:rsidRDefault="00887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A0B98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AE2" w:rsidRDefault="00887AE2">
      <w:r>
        <w:separator/>
      </w:r>
    </w:p>
  </w:footnote>
  <w:footnote w:type="continuationSeparator" w:id="0">
    <w:p w:rsidR="00887AE2" w:rsidRDefault="00887A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2EF" w:rsidRDefault="009F02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9A0B9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A0B9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A706E4"/>
    <w:multiLevelType w:val="hybridMultilevel"/>
    <w:tmpl w:val="BBBC962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72FF68FF"/>
    <w:multiLevelType w:val="multilevel"/>
    <w:tmpl w:val="75D86F8C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7AE2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1D11"/>
    <w:rsid w:val="00347E12"/>
    <w:rsid w:val="003634FC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887AE2"/>
    <w:rsid w:val="00943AEF"/>
    <w:rsid w:val="009A0B98"/>
    <w:rsid w:val="009B3CE0"/>
    <w:rsid w:val="009F02EF"/>
    <w:rsid w:val="009F4EC1"/>
    <w:rsid w:val="00A17896"/>
    <w:rsid w:val="00A27DDB"/>
    <w:rsid w:val="00A45032"/>
    <w:rsid w:val="00A7391D"/>
    <w:rsid w:val="00C529DB"/>
    <w:rsid w:val="00C74683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9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15</Pages>
  <Words>3898</Words>
  <Characters>25816</Characters>
  <Application>Microsoft Office Word</Application>
  <DocSecurity>0</DocSecurity>
  <Lines>215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29655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7</cp:revision>
  <cp:lastPrinted>2019-05-16T09:49:00Z</cp:lastPrinted>
  <dcterms:created xsi:type="dcterms:W3CDTF">2019-05-06T11:02:00Z</dcterms:created>
  <dcterms:modified xsi:type="dcterms:W3CDTF">2019-05-16T09:56:00Z</dcterms:modified>
</cp:coreProperties>
</file>