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A62B73">
        <w:rPr>
          <w:rFonts w:ascii="Verdana" w:hAnsi="Verdana"/>
          <w:sz w:val="16"/>
          <w:szCs w:val="16"/>
        </w:rPr>
        <w:t>KC-zp.272-210/19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007CDF" w:rsidRPr="00007CDF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A62B73">
        <w:rPr>
          <w:rFonts w:ascii="Verdana" w:hAnsi="Verdana"/>
          <w:sz w:val="16"/>
          <w:szCs w:val="16"/>
        </w:rPr>
        <w:t>2019-05-14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AC0206">
        <w:rPr>
          <w:rFonts w:ascii="Verdana" w:hAnsi="Verdana"/>
          <w:sz w:val="20"/>
        </w:rPr>
        <w:t xml:space="preserve"> 32</w:t>
      </w:r>
    </w:p>
    <w:p w:rsidR="0061472E" w:rsidRPr="00A62B73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62B73" w:rsidRDefault="0021206B" w:rsidP="00A62B73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62B73">
        <w:rPr>
          <w:rFonts w:ascii="Verdana" w:hAnsi="Verdana"/>
          <w:sz w:val="20"/>
        </w:rPr>
        <w:t xml:space="preserve">Uprzejmie informujemy, że w dniu </w:t>
      </w:r>
      <w:r w:rsidR="00007CDF" w:rsidRPr="00A62B73">
        <w:rPr>
          <w:rFonts w:ascii="Verdana" w:hAnsi="Verdana"/>
          <w:b/>
          <w:sz w:val="20"/>
        </w:rPr>
        <w:t>2019-05-10</w:t>
      </w:r>
      <w:r w:rsidRPr="00A62B73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62B73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A62B73">
        <w:rPr>
          <w:rFonts w:ascii="Verdana" w:hAnsi="Verdana"/>
          <w:sz w:val="20"/>
        </w:rPr>
        <w:t>(</w:t>
      </w:r>
      <w:r w:rsidR="002405E1" w:rsidRPr="00A62B73">
        <w:rPr>
          <w:rFonts w:ascii="Verdana" w:hAnsi="Verdana"/>
          <w:sz w:val="20"/>
        </w:rPr>
        <w:t>Dz. U. z  201</w:t>
      </w:r>
      <w:r w:rsidR="00D90657" w:rsidRPr="00A62B73">
        <w:rPr>
          <w:rFonts w:ascii="Verdana" w:hAnsi="Verdana"/>
          <w:sz w:val="20"/>
        </w:rPr>
        <w:t>8</w:t>
      </w:r>
      <w:r w:rsidR="00775A72" w:rsidRPr="00A62B73">
        <w:rPr>
          <w:rFonts w:ascii="Verdana" w:hAnsi="Verdana"/>
          <w:sz w:val="20"/>
        </w:rPr>
        <w:t xml:space="preserve"> r. poz. </w:t>
      </w:r>
      <w:r w:rsidR="00D90657" w:rsidRPr="00A62B73">
        <w:rPr>
          <w:rFonts w:ascii="Verdana" w:hAnsi="Verdana"/>
          <w:sz w:val="20"/>
        </w:rPr>
        <w:t>1986 ze zm.</w:t>
      </w:r>
      <w:r w:rsidR="0083033C" w:rsidRPr="00A62B73">
        <w:rPr>
          <w:rFonts w:ascii="Verdana" w:hAnsi="Verdana"/>
          <w:sz w:val="20"/>
        </w:rPr>
        <w:t xml:space="preserve">) </w:t>
      </w:r>
      <w:r w:rsidRPr="00A62B73">
        <w:rPr>
          <w:rFonts w:ascii="Verdana" w:hAnsi="Verdana"/>
          <w:sz w:val="20"/>
        </w:rPr>
        <w:t>w trybie „</w:t>
      </w:r>
      <w:r w:rsidR="00007CDF" w:rsidRPr="00A62B73">
        <w:rPr>
          <w:rFonts w:ascii="Verdana" w:hAnsi="Verdana"/>
          <w:b/>
          <w:sz w:val="20"/>
        </w:rPr>
        <w:t>przetarg nieograniczony</w:t>
      </w:r>
      <w:r w:rsidRPr="00A62B73">
        <w:rPr>
          <w:rFonts w:ascii="Verdana" w:hAnsi="Verdana"/>
          <w:b/>
          <w:sz w:val="20"/>
        </w:rPr>
        <w:t>”</w:t>
      </w:r>
      <w:r w:rsidR="00693E14" w:rsidRPr="00A62B73">
        <w:rPr>
          <w:rFonts w:ascii="Verdana" w:hAnsi="Verdana"/>
          <w:sz w:val="20"/>
        </w:rPr>
        <w:t xml:space="preserve">, </w:t>
      </w:r>
      <w:r w:rsidR="00476899" w:rsidRPr="00A62B73">
        <w:rPr>
          <w:rFonts w:ascii="Verdana" w:hAnsi="Verdana"/>
          <w:sz w:val="20"/>
        </w:rPr>
        <w:t xml:space="preserve">którego przedmiotem jest </w:t>
      </w:r>
      <w:r w:rsidR="00007CDF" w:rsidRPr="00A62B73">
        <w:rPr>
          <w:rFonts w:ascii="Verdana" w:hAnsi="Verdana"/>
          <w:b/>
          <w:sz w:val="20"/>
        </w:rPr>
        <w:t>Budowa budynku dla Wydziału Fizyki i Informatyki Stosowanej AGH w Krakowie - KC-zp.272-210/19</w:t>
      </w:r>
      <w:r w:rsidRPr="00A62B73">
        <w:rPr>
          <w:rFonts w:ascii="Verdana" w:hAnsi="Verdana"/>
          <w:b/>
          <w:sz w:val="20"/>
        </w:rPr>
        <w:t>.</w:t>
      </w:r>
    </w:p>
    <w:p w:rsidR="0021206B" w:rsidRPr="00A62B73" w:rsidRDefault="0021206B" w:rsidP="00A62B73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A62B73" w:rsidRDefault="0021206B" w:rsidP="00A62B73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A62B73">
        <w:rPr>
          <w:rFonts w:ascii="Verdana" w:hAnsi="Verdana"/>
          <w:b/>
          <w:sz w:val="20"/>
          <w:u w:val="single"/>
        </w:rPr>
        <w:t>Treść zapyta</w:t>
      </w:r>
      <w:r w:rsidR="00693E14" w:rsidRPr="00A62B73">
        <w:rPr>
          <w:rFonts w:ascii="Verdana" w:hAnsi="Verdana"/>
          <w:b/>
          <w:sz w:val="20"/>
          <w:u w:val="single"/>
        </w:rPr>
        <w:t>ń i odpowiedzi</w:t>
      </w:r>
      <w:r w:rsidRPr="00A62B73">
        <w:rPr>
          <w:rFonts w:ascii="Verdana" w:hAnsi="Verdana"/>
          <w:b/>
          <w:sz w:val="20"/>
          <w:u w:val="single"/>
        </w:rPr>
        <w:t xml:space="preserve"> brzmi następująco:</w:t>
      </w:r>
    </w:p>
    <w:p w:rsidR="00A62B73" w:rsidRPr="00A62B73" w:rsidRDefault="00A62B73" w:rsidP="00A62B73">
      <w:pPr>
        <w:widowControl w:val="0"/>
        <w:numPr>
          <w:ilvl w:val="0"/>
          <w:numId w:val="2"/>
        </w:numPr>
        <w:autoSpaceDE w:val="0"/>
        <w:autoSpaceDN w:val="0"/>
        <w:ind w:left="284" w:right="116" w:hanging="284"/>
        <w:jc w:val="both"/>
        <w:rPr>
          <w:rFonts w:ascii="Verdana" w:hAnsi="Verdana"/>
        </w:rPr>
      </w:pPr>
      <w:r w:rsidRPr="00A62B73">
        <w:rPr>
          <w:rFonts w:ascii="Verdana" w:hAnsi="Verdana"/>
          <w:w w:val="105"/>
        </w:rPr>
        <w:t>Prosimy o podanie wykończenie ścian klatek  schodowych,  czy  ściany  mają  być wyłącznie malowane?</w:t>
      </w:r>
    </w:p>
    <w:p w:rsidR="00A62B73" w:rsidRPr="00A62B73" w:rsidRDefault="00A62B73" w:rsidP="00A62B73">
      <w:pPr>
        <w:widowControl w:val="0"/>
        <w:autoSpaceDE w:val="0"/>
        <w:autoSpaceDN w:val="0"/>
        <w:ind w:left="284" w:right="116" w:hanging="284"/>
        <w:rPr>
          <w:rFonts w:ascii="Verdana" w:hAnsi="Verdana"/>
          <w:b/>
          <w:w w:val="105"/>
        </w:rPr>
      </w:pPr>
      <w:r w:rsidRPr="00A62B73">
        <w:rPr>
          <w:rFonts w:ascii="Verdana" w:hAnsi="Verdana"/>
          <w:b/>
          <w:w w:val="105"/>
        </w:rPr>
        <w:t>Odp.: Należy wycenić tynkowanie, gładź i malowanie ścian klatek schodowych.</w:t>
      </w:r>
    </w:p>
    <w:p w:rsidR="00A62B73" w:rsidRPr="00A62B73" w:rsidRDefault="00A62B73" w:rsidP="00A62B73">
      <w:pPr>
        <w:widowControl w:val="0"/>
        <w:autoSpaceDE w:val="0"/>
        <w:autoSpaceDN w:val="0"/>
        <w:ind w:left="284" w:right="116" w:hanging="284"/>
        <w:rPr>
          <w:rFonts w:ascii="Verdana" w:hAnsi="Verdana"/>
        </w:rPr>
      </w:pPr>
    </w:p>
    <w:p w:rsidR="00A62B73" w:rsidRPr="00A62B73" w:rsidRDefault="00A62B73" w:rsidP="00A62B73">
      <w:pPr>
        <w:widowControl w:val="0"/>
        <w:numPr>
          <w:ilvl w:val="0"/>
          <w:numId w:val="2"/>
        </w:numPr>
        <w:autoSpaceDE w:val="0"/>
        <w:autoSpaceDN w:val="0"/>
        <w:ind w:left="284" w:right="115" w:hanging="284"/>
        <w:jc w:val="both"/>
        <w:rPr>
          <w:rFonts w:ascii="Verdana" w:hAnsi="Verdana"/>
        </w:rPr>
      </w:pPr>
      <w:r w:rsidRPr="00A62B73">
        <w:rPr>
          <w:rFonts w:ascii="Verdana" w:hAnsi="Verdana"/>
          <w:w w:val="110"/>
        </w:rPr>
        <w:t>Występują różnice pomiędzy opisem technicznym a rysunkami dot. sufitów podwieszanych: zgodnie z opisem w laboratoriach, sanitariatach sufit ma być 60x60, otwarty, rastrowy, rozbieralny, aluminiowy, kolor szary, natomiast na rysunkach rzuty sufitów sanitariaty na II piętrze oraz laboratoria na II, III p. są kasetonowe z wełny mineralnej. Prosimy o wyjaśnienie jaki rodzaj sufitu należy przyjąć?</w:t>
      </w:r>
    </w:p>
    <w:p w:rsidR="00A62B73" w:rsidRPr="00A62B73" w:rsidRDefault="00A62B73" w:rsidP="00A62B73">
      <w:pPr>
        <w:widowControl w:val="0"/>
        <w:autoSpaceDE w:val="0"/>
        <w:autoSpaceDN w:val="0"/>
        <w:ind w:left="284" w:right="115"/>
        <w:jc w:val="both"/>
        <w:rPr>
          <w:rFonts w:ascii="Verdana" w:hAnsi="Verdana"/>
          <w:b/>
        </w:rPr>
      </w:pPr>
      <w:r w:rsidRPr="00A62B73">
        <w:rPr>
          <w:rFonts w:ascii="Verdana" w:hAnsi="Verdana"/>
          <w:b/>
        </w:rPr>
        <w:t>Odp.: Należy przyjąć w ofercie:</w:t>
      </w:r>
    </w:p>
    <w:p w:rsidR="00A62B73" w:rsidRPr="00A62B73" w:rsidRDefault="00A62B73" w:rsidP="00A62B73">
      <w:pPr>
        <w:widowControl w:val="0"/>
        <w:numPr>
          <w:ilvl w:val="0"/>
          <w:numId w:val="3"/>
        </w:numPr>
        <w:autoSpaceDE w:val="0"/>
        <w:autoSpaceDN w:val="0"/>
        <w:ind w:left="284" w:right="115" w:firstLine="0"/>
        <w:jc w:val="both"/>
        <w:rPr>
          <w:rFonts w:ascii="Verdana" w:hAnsi="Verdana"/>
          <w:b/>
        </w:rPr>
      </w:pPr>
      <w:r w:rsidRPr="00A62B73">
        <w:rPr>
          <w:rFonts w:ascii="Verdana" w:hAnsi="Verdana"/>
          <w:b/>
        </w:rPr>
        <w:t>toalety II p.– sufit otwarty aluminiowy rastrowy;</w:t>
      </w:r>
    </w:p>
    <w:p w:rsidR="00A62B73" w:rsidRPr="00A62B73" w:rsidRDefault="00A62B73" w:rsidP="00A62B73">
      <w:pPr>
        <w:widowControl w:val="0"/>
        <w:numPr>
          <w:ilvl w:val="0"/>
          <w:numId w:val="3"/>
        </w:numPr>
        <w:autoSpaceDE w:val="0"/>
        <w:autoSpaceDN w:val="0"/>
        <w:ind w:left="284" w:right="115" w:firstLine="0"/>
        <w:jc w:val="both"/>
        <w:rPr>
          <w:rFonts w:ascii="Verdana" w:hAnsi="Verdana"/>
          <w:b/>
        </w:rPr>
      </w:pPr>
      <w:r w:rsidRPr="00A62B73">
        <w:rPr>
          <w:rFonts w:ascii="Verdana" w:hAnsi="Verdana"/>
          <w:b/>
        </w:rPr>
        <w:t xml:space="preserve">laboratoria </w:t>
      </w:r>
      <w:proofErr w:type="spellStart"/>
      <w:r w:rsidRPr="00A62B73">
        <w:rPr>
          <w:rFonts w:ascii="Verdana" w:hAnsi="Verdana"/>
          <w:b/>
        </w:rPr>
        <w:t>IIp</w:t>
      </w:r>
      <w:proofErr w:type="spellEnd"/>
      <w:r w:rsidRPr="00A62B73">
        <w:rPr>
          <w:rFonts w:ascii="Verdana" w:hAnsi="Verdana"/>
          <w:b/>
        </w:rPr>
        <w:t>.  - sufit otwarty aluminiowy rastrowy;</w:t>
      </w:r>
    </w:p>
    <w:p w:rsidR="00A62B73" w:rsidRPr="00A62B73" w:rsidRDefault="00A62B73" w:rsidP="00A62B73">
      <w:pPr>
        <w:widowControl w:val="0"/>
        <w:numPr>
          <w:ilvl w:val="0"/>
          <w:numId w:val="3"/>
        </w:numPr>
        <w:autoSpaceDE w:val="0"/>
        <w:autoSpaceDN w:val="0"/>
        <w:ind w:left="284" w:right="115" w:firstLine="0"/>
        <w:jc w:val="both"/>
        <w:rPr>
          <w:rFonts w:ascii="Verdana" w:hAnsi="Verdana"/>
          <w:b/>
        </w:rPr>
      </w:pPr>
      <w:r w:rsidRPr="00A62B73">
        <w:rPr>
          <w:rFonts w:ascii="Verdana" w:hAnsi="Verdana"/>
          <w:b/>
        </w:rPr>
        <w:t xml:space="preserve">laboratoria komputerowe </w:t>
      </w:r>
      <w:proofErr w:type="spellStart"/>
      <w:r w:rsidRPr="00A62B73">
        <w:rPr>
          <w:rFonts w:ascii="Verdana" w:hAnsi="Verdana"/>
          <w:b/>
        </w:rPr>
        <w:t>IIIp</w:t>
      </w:r>
      <w:proofErr w:type="spellEnd"/>
      <w:r w:rsidRPr="00A62B73">
        <w:rPr>
          <w:rFonts w:ascii="Verdana" w:hAnsi="Verdana"/>
          <w:b/>
        </w:rPr>
        <w:t>. – sufit podwieszony z prasowanej wełny szklanej</w:t>
      </w:r>
    </w:p>
    <w:p w:rsidR="00A62B73" w:rsidRPr="00A62B73" w:rsidRDefault="00A62B73" w:rsidP="00A62B73">
      <w:pPr>
        <w:widowControl w:val="0"/>
        <w:autoSpaceDE w:val="0"/>
        <w:autoSpaceDN w:val="0"/>
        <w:ind w:left="284" w:right="115"/>
        <w:jc w:val="both"/>
        <w:rPr>
          <w:rFonts w:ascii="Verdana" w:hAnsi="Verdana"/>
          <w:b/>
        </w:rPr>
      </w:pPr>
      <w:r w:rsidRPr="00A62B73">
        <w:rPr>
          <w:rFonts w:ascii="Verdana" w:hAnsi="Verdana"/>
          <w:b/>
        </w:rPr>
        <w:t>zgodnie z rys. sufitów nr A.2.</w:t>
      </w:r>
    </w:p>
    <w:p w:rsidR="00A62B73" w:rsidRPr="00A62B73" w:rsidRDefault="00A62B73" w:rsidP="00A62B73">
      <w:pPr>
        <w:widowControl w:val="0"/>
        <w:autoSpaceDE w:val="0"/>
        <w:autoSpaceDN w:val="0"/>
        <w:ind w:left="284" w:right="115" w:hanging="284"/>
        <w:jc w:val="both"/>
        <w:rPr>
          <w:rFonts w:ascii="Verdana" w:hAnsi="Verdana"/>
          <w:b/>
        </w:rPr>
      </w:pPr>
    </w:p>
    <w:p w:rsidR="00A62B73" w:rsidRPr="00A62B73" w:rsidRDefault="00A62B73" w:rsidP="00A62B73">
      <w:pPr>
        <w:widowControl w:val="0"/>
        <w:numPr>
          <w:ilvl w:val="0"/>
          <w:numId w:val="2"/>
        </w:numPr>
        <w:autoSpaceDE w:val="0"/>
        <w:autoSpaceDN w:val="0"/>
        <w:ind w:left="284" w:hanging="284"/>
        <w:jc w:val="both"/>
        <w:rPr>
          <w:rFonts w:ascii="Verdana" w:hAnsi="Verdana"/>
        </w:rPr>
      </w:pPr>
      <w:r w:rsidRPr="00A62B73">
        <w:rPr>
          <w:rFonts w:ascii="Verdana" w:hAnsi="Verdana"/>
          <w:w w:val="105"/>
        </w:rPr>
        <w:t>Czy</w:t>
      </w:r>
      <w:r w:rsidRPr="00A62B73">
        <w:rPr>
          <w:rFonts w:ascii="Verdana" w:hAnsi="Verdana"/>
          <w:spacing w:val="9"/>
          <w:w w:val="105"/>
        </w:rPr>
        <w:t xml:space="preserve"> </w:t>
      </w:r>
      <w:r w:rsidRPr="00A62B73">
        <w:rPr>
          <w:rFonts w:ascii="Verdana" w:hAnsi="Verdana"/>
          <w:w w:val="105"/>
        </w:rPr>
        <w:t>instalacje</w:t>
      </w:r>
      <w:r w:rsidRPr="00A62B73">
        <w:rPr>
          <w:rFonts w:ascii="Verdana" w:hAnsi="Verdana"/>
          <w:spacing w:val="13"/>
          <w:w w:val="105"/>
        </w:rPr>
        <w:t xml:space="preserve"> </w:t>
      </w:r>
      <w:r w:rsidRPr="00A62B73">
        <w:rPr>
          <w:rFonts w:ascii="Verdana" w:hAnsi="Verdana"/>
          <w:w w:val="105"/>
        </w:rPr>
        <w:t>nad</w:t>
      </w:r>
      <w:r w:rsidRPr="00A62B73">
        <w:rPr>
          <w:rFonts w:ascii="Verdana" w:hAnsi="Verdana"/>
          <w:spacing w:val="13"/>
          <w:w w:val="105"/>
        </w:rPr>
        <w:t xml:space="preserve"> </w:t>
      </w:r>
      <w:r w:rsidRPr="00A62B73">
        <w:rPr>
          <w:rFonts w:ascii="Verdana" w:hAnsi="Verdana"/>
          <w:w w:val="105"/>
        </w:rPr>
        <w:t>sufitem</w:t>
      </w:r>
      <w:r w:rsidRPr="00A62B73">
        <w:rPr>
          <w:rFonts w:ascii="Verdana" w:hAnsi="Verdana"/>
          <w:spacing w:val="14"/>
          <w:w w:val="105"/>
        </w:rPr>
        <w:t xml:space="preserve"> </w:t>
      </w:r>
      <w:r w:rsidRPr="00A62B73">
        <w:rPr>
          <w:rFonts w:ascii="Verdana" w:hAnsi="Verdana"/>
          <w:w w:val="105"/>
        </w:rPr>
        <w:t>rastrowym</w:t>
      </w:r>
      <w:r w:rsidRPr="00A62B73">
        <w:rPr>
          <w:rFonts w:ascii="Verdana" w:hAnsi="Verdana"/>
          <w:spacing w:val="13"/>
          <w:w w:val="105"/>
        </w:rPr>
        <w:t xml:space="preserve"> </w:t>
      </w:r>
      <w:r w:rsidRPr="00A62B73">
        <w:rPr>
          <w:rFonts w:ascii="Verdana" w:hAnsi="Verdana"/>
          <w:w w:val="105"/>
        </w:rPr>
        <w:t>aluminiowym</w:t>
      </w:r>
      <w:r w:rsidRPr="00A62B73">
        <w:rPr>
          <w:rFonts w:ascii="Verdana" w:hAnsi="Verdana"/>
          <w:spacing w:val="14"/>
          <w:w w:val="105"/>
        </w:rPr>
        <w:t xml:space="preserve"> </w:t>
      </w:r>
      <w:r w:rsidRPr="00A62B73">
        <w:rPr>
          <w:rFonts w:ascii="Verdana" w:hAnsi="Verdana"/>
          <w:w w:val="105"/>
        </w:rPr>
        <w:t>należy</w:t>
      </w:r>
      <w:r w:rsidRPr="00A62B73">
        <w:rPr>
          <w:rFonts w:ascii="Verdana" w:hAnsi="Verdana"/>
          <w:spacing w:val="12"/>
          <w:w w:val="105"/>
        </w:rPr>
        <w:t xml:space="preserve"> </w:t>
      </w:r>
      <w:r w:rsidRPr="00A62B73">
        <w:rPr>
          <w:rFonts w:ascii="Verdana" w:hAnsi="Verdana"/>
          <w:w w:val="105"/>
        </w:rPr>
        <w:t>pomalować?</w:t>
      </w:r>
      <w:r w:rsidRPr="00A62B73">
        <w:rPr>
          <w:rFonts w:ascii="Verdana" w:hAnsi="Verdana"/>
        </w:rPr>
        <w:t xml:space="preserve"> </w:t>
      </w:r>
    </w:p>
    <w:p w:rsidR="00A62B73" w:rsidRPr="00A62B73" w:rsidRDefault="00A62B73" w:rsidP="00A62B73">
      <w:pPr>
        <w:widowControl w:val="0"/>
        <w:autoSpaceDE w:val="0"/>
        <w:autoSpaceDN w:val="0"/>
        <w:ind w:left="284"/>
        <w:jc w:val="both"/>
        <w:rPr>
          <w:rFonts w:ascii="Verdana" w:hAnsi="Verdana"/>
          <w:b/>
        </w:rPr>
      </w:pPr>
      <w:r w:rsidRPr="00A62B73">
        <w:rPr>
          <w:rFonts w:ascii="Verdana" w:hAnsi="Verdana"/>
          <w:b/>
        </w:rPr>
        <w:t xml:space="preserve">Odp.: </w:t>
      </w:r>
      <w:r w:rsidRPr="00A62B73">
        <w:rPr>
          <w:rFonts w:ascii="Verdana" w:hAnsi="Verdana"/>
          <w:b/>
          <w:w w:val="105"/>
        </w:rPr>
        <w:t>Nad sufitem rastrowym należy pomalować strop i ściany na kolor czarny, instalacje należy pomalować na kolor ciemno-szary.</w:t>
      </w:r>
    </w:p>
    <w:p w:rsidR="00A62B73" w:rsidRPr="00A62B73" w:rsidRDefault="00A62B73" w:rsidP="00A62B73">
      <w:pPr>
        <w:widowControl w:val="0"/>
        <w:autoSpaceDE w:val="0"/>
        <w:autoSpaceDN w:val="0"/>
        <w:ind w:left="284" w:hanging="284"/>
        <w:rPr>
          <w:rFonts w:ascii="Verdana" w:hAnsi="Verdana"/>
        </w:rPr>
      </w:pPr>
    </w:p>
    <w:p w:rsidR="00A62B73" w:rsidRPr="00A62B73" w:rsidRDefault="00A62B73" w:rsidP="00A62B73">
      <w:pPr>
        <w:widowControl w:val="0"/>
        <w:numPr>
          <w:ilvl w:val="0"/>
          <w:numId w:val="2"/>
        </w:numPr>
        <w:autoSpaceDE w:val="0"/>
        <w:autoSpaceDN w:val="0"/>
        <w:ind w:left="284" w:right="117" w:hanging="284"/>
        <w:jc w:val="both"/>
        <w:rPr>
          <w:rFonts w:ascii="Verdana" w:hAnsi="Verdana"/>
        </w:rPr>
      </w:pPr>
      <w:r w:rsidRPr="00A62B73">
        <w:rPr>
          <w:rFonts w:ascii="Verdana" w:hAnsi="Verdana"/>
          <w:w w:val="105"/>
        </w:rPr>
        <w:t>Wg aranżacji wnętrz pomieszczeń sanitarnych nie występują kosze na śmieci  automatyczne,   natomiast    są    w   przedmiarze    i   zestawieniu    urządzeń    –   prosimy o wyjaśnienie rozbieżności?</w:t>
      </w:r>
    </w:p>
    <w:p w:rsidR="00A62B73" w:rsidRPr="00A62B73" w:rsidRDefault="00A62B73" w:rsidP="00A62B73">
      <w:pPr>
        <w:widowControl w:val="0"/>
        <w:autoSpaceDE w:val="0"/>
        <w:autoSpaceDN w:val="0"/>
        <w:ind w:left="284" w:right="117"/>
        <w:jc w:val="both"/>
        <w:rPr>
          <w:rFonts w:ascii="Verdana" w:hAnsi="Verdana"/>
          <w:b/>
          <w:color w:val="FF0000"/>
          <w:w w:val="105"/>
        </w:rPr>
      </w:pPr>
      <w:r w:rsidRPr="00A62B73">
        <w:rPr>
          <w:rFonts w:ascii="Verdana" w:hAnsi="Verdana"/>
          <w:b/>
          <w:w w:val="105"/>
        </w:rPr>
        <w:t>Odp.:</w:t>
      </w:r>
      <w:r w:rsidRPr="00A62B73">
        <w:rPr>
          <w:rFonts w:ascii="Verdana" w:hAnsi="Verdana"/>
          <w:b/>
        </w:rPr>
        <w:t xml:space="preserve"> </w:t>
      </w:r>
      <w:r w:rsidRPr="00A62B73">
        <w:rPr>
          <w:rFonts w:ascii="Verdana" w:hAnsi="Verdana"/>
          <w:b/>
          <w:w w:val="105"/>
        </w:rPr>
        <w:t xml:space="preserve"> Należy uwzględnić w ofercie nieautomatyczne  kosze na zużyte ręczniki. </w:t>
      </w:r>
    </w:p>
    <w:p w:rsidR="00A62B73" w:rsidRPr="00A62B73" w:rsidRDefault="00A62B73" w:rsidP="00A62B73">
      <w:pPr>
        <w:widowControl w:val="0"/>
        <w:autoSpaceDE w:val="0"/>
        <w:autoSpaceDN w:val="0"/>
        <w:ind w:left="284" w:right="117" w:hanging="284"/>
        <w:rPr>
          <w:rFonts w:ascii="Verdana" w:hAnsi="Verdana"/>
          <w:b/>
        </w:rPr>
      </w:pPr>
    </w:p>
    <w:p w:rsidR="00A62B73" w:rsidRPr="00A62B73" w:rsidRDefault="00A62B73" w:rsidP="00A62B73">
      <w:pPr>
        <w:widowControl w:val="0"/>
        <w:numPr>
          <w:ilvl w:val="0"/>
          <w:numId w:val="2"/>
        </w:numPr>
        <w:autoSpaceDE w:val="0"/>
        <w:autoSpaceDN w:val="0"/>
        <w:ind w:left="284" w:right="115" w:hanging="284"/>
        <w:jc w:val="both"/>
        <w:rPr>
          <w:rFonts w:ascii="Verdana" w:hAnsi="Verdana"/>
        </w:rPr>
      </w:pPr>
      <w:r w:rsidRPr="00A62B73">
        <w:rPr>
          <w:rFonts w:ascii="Verdana" w:hAnsi="Verdana"/>
          <w:w w:val="105"/>
        </w:rPr>
        <w:t>Prosimy o wyjaśnienie, czy w zakresie robót drogowych w miejscu kostki „betonowej - Cegła” należy zastosować kostkę granitową o wymiarach 138x207 mm. Wg przedmiaru  jest kostka betonowa,  natomiast  wg  projektu  kostka  granitowa  –  prosimy  o wyjaśnienie.</w:t>
      </w:r>
    </w:p>
    <w:p w:rsidR="00A62B73" w:rsidRPr="00A62B73" w:rsidRDefault="00A62B73" w:rsidP="00A62B73">
      <w:pPr>
        <w:widowControl w:val="0"/>
        <w:autoSpaceDE w:val="0"/>
        <w:autoSpaceDN w:val="0"/>
        <w:ind w:left="284" w:right="115"/>
        <w:jc w:val="both"/>
        <w:rPr>
          <w:rFonts w:ascii="Verdana" w:hAnsi="Verdana"/>
          <w:b/>
          <w:w w:val="105"/>
        </w:rPr>
      </w:pPr>
      <w:r w:rsidRPr="00A62B73">
        <w:rPr>
          <w:rFonts w:ascii="Verdana" w:hAnsi="Verdana"/>
          <w:b/>
          <w:w w:val="105"/>
        </w:rPr>
        <w:t>Odp.: Należy wycenić kostkę betonową.</w:t>
      </w:r>
    </w:p>
    <w:p w:rsidR="00A62B73" w:rsidRPr="00A62B73" w:rsidRDefault="00A62B73" w:rsidP="00A62B73">
      <w:pPr>
        <w:widowControl w:val="0"/>
        <w:autoSpaceDE w:val="0"/>
        <w:autoSpaceDN w:val="0"/>
        <w:ind w:left="284" w:right="115" w:hanging="284"/>
        <w:rPr>
          <w:rFonts w:ascii="Verdana" w:hAnsi="Verdana"/>
        </w:rPr>
      </w:pPr>
    </w:p>
    <w:p w:rsidR="00A62B73" w:rsidRPr="00A62B73" w:rsidRDefault="00A62B73" w:rsidP="00A62B73">
      <w:pPr>
        <w:widowControl w:val="0"/>
        <w:numPr>
          <w:ilvl w:val="0"/>
          <w:numId w:val="2"/>
        </w:numPr>
        <w:autoSpaceDE w:val="0"/>
        <w:autoSpaceDN w:val="0"/>
        <w:ind w:left="284" w:right="120" w:hanging="284"/>
        <w:jc w:val="both"/>
        <w:rPr>
          <w:rFonts w:ascii="Verdana" w:hAnsi="Verdana"/>
        </w:rPr>
      </w:pPr>
      <w:r w:rsidRPr="00A62B73">
        <w:rPr>
          <w:rFonts w:ascii="Verdana" w:hAnsi="Verdana"/>
          <w:w w:val="105"/>
        </w:rPr>
        <w:t>Prosimy o wyjaśnienie, jakie krawężnik należy zastosować – wg dokumentacji są krawężniki</w:t>
      </w:r>
      <w:r w:rsidRPr="00A62B73">
        <w:rPr>
          <w:rFonts w:ascii="Verdana" w:hAnsi="Verdana"/>
          <w:spacing w:val="13"/>
          <w:w w:val="105"/>
        </w:rPr>
        <w:t xml:space="preserve"> </w:t>
      </w:r>
      <w:r w:rsidRPr="00A62B73">
        <w:rPr>
          <w:rFonts w:ascii="Verdana" w:hAnsi="Verdana"/>
          <w:w w:val="105"/>
        </w:rPr>
        <w:t>granitowe,</w:t>
      </w:r>
      <w:r w:rsidRPr="00A62B73">
        <w:rPr>
          <w:rFonts w:ascii="Verdana" w:hAnsi="Verdana"/>
          <w:spacing w:val="15"/>
          <w:w w:val="105"/>
        </w:rPr>
        <w:t xml:space="preserve"> </w:t>
      </w:r>
      <w:r w:rsidRPr="00A62B73">
        <w:rPr>
          <w:rFonts w:ascii="Verdana" w:hAnsi="Verdana"/>
          <w:w w:val="105"/>
        </w:rPr>
        <w:t>wg</w:t>
      </w:r>
      <w:r w:rsidRPr="00A62B73">
        <w:rPr>
          <w:rFonts w:ascii="Verdana" w:hAnsi="Verdana"/>
          <w:spacing w:val="15"/>
          <w:w w:val="105"/>
        </w:rPr>
        <w:t xml:space="preserve"> </w:t>
      </w:r>
      <w:r w:rsidRPr="00A62B73">
        <w:rPr>
          <w:rFonts w:ascii="Verdana" w:hAnsi="Verdana"/>
          <w:w w:val="105"/>
        </w:rPr>
        <w:t>przedmiaru</w:t>
      </w:r>
      <w:r w:rsidRPr="00A62B73">
        <w:rPr>
          <w:rFonts w:ascii="Verdana" w:hAnsi="Verdana"/>
          <w:spacing w:val="14"/>
          <w:w w:val="105"/>
        </w:rPr>
        <w:t xml:space="preserve"> </w:t>
      </w:r>
      <w:r w:rsidRPr="00A62B73">
        <w:rPr>
          <w:rFonts w:ascii="Verdana" w:hAnsi="Verdana"/>
          <w:w w:val="105"/>
        </w:rPr>
        <w:t>betonowe</w:t>
      </w:r>
      <w:r w:rsidRPr="00A62B73">
        <w:rPr>
          <w:rFonts w:ascii="Verdana" w:hAnsi="Verdana"/>
          <w:spacing w:val="15"/>
          <w:w w:val="105"/>
        </w:rPr>
        <w:t xml:space="preserve"> </w:t>
      </w:r>
      <w:r w:rsidRPr="00A62B73">
        <w:rPr>
          <w:rFonts w:ascii="Verdana" w:hAnsi="Verdana"/>
          <w:w w:val="105"/>
        </w:rPr>
        <w:t>–</w:t>
      </w:r>
      <w:r w:rsidRPr="00A62B73">
        <w:rPr>
          <w:rFonts w:ascii="Verdana" w:hAnsi="Verdana"/>
          <w:spacing w:val="13"/>
          <w:w w:val="105"/>
        </w:rPr>
        <w:t xml:space="preserve"> </w:t>
      </w:r>
      <w:r w:rsidRPr="00A62B73">
        <w:rPr>
          <w:rFonts w:ascii="Verdana" w:hAnsi="Verdana"/>
          <w:w w:val="105"/>
        </w:rPr>
        <w:t>prosimy</w:t>
      </w:r>
      <w:r w:rsidRPr="00A62B73">
        <w:rPr>
          <w:rFonts w:ascii="Verdana" w:hAnsi="Verdana"/>
          <w:spacing w:val="14"/>
          <w:w w:val="105"/>
        </w:rPr>
        <w:t xml:space="preserve"> </w:t>
      </w:r>
      <w:r w:rsidRPr="00A62B73">
        <w:rPr>
          <w:rFonts w:ascii="Verdana" w:hAnsi="Verdana"/>
          <w:w w:val="105"/>
        </w:rPr>
        <w:t>o</w:t>
      </w:r>
      <w:r w:rsidRPr="00A62B73">
        <w:rPr>
          <w:rFonts w:ascii="Verdana" w:hAnsi="Verdana"/>
          <w:spacing w:val="14"/>
          <w:w w:val="105"/>
        </w:rPr>
        <w:t xml:space="preserve"> </w:t>
      </w:r>
      <w:r w:rsidRPr="00A62B73">
        <w:rPr>
          <w:rFonts w:ascii="Verdana" w:hAnsi="Verdana"/>
          <w:w w:val="105"/>
        </w:rPr>
        <w:t>uściślenie?</w:t>
      </w:r>
    </w:p>
    <w:p w:rsidR="00A62B73" w:rsidRPr="00A62B73" w:rsidRDefault="00A62B73" w:rsidP="00A62B73">
      <w:pPr>
        <w:widowControl w:val="0"/>
        <w:autoSpaceDE w:val="0"/>
        <w:autoSpaceDN w:val="0"/>
        <w:ind w:left="284" w:right="120"/>
        <w:jc w:val="both"/>
        <w:rPr>
          <w:rFonts w:ascii="Verdana" w:hAnsi="Verdana"/>
          <w:b/>
        </w:rPr>
      </w:pPr>
      <w:r w:rsidRPr="00A62B73">
        <w:rPr>
          <w:rFonts w:ascii="Verdana" w:hAnsi="Verdana"/>
          <w:b/>
        </w:rPr>
        <w:t>Odp.: Należy wycenić krawężniki granitowe.</w:t>
      </w:r>
    </w:p>
    <w:p w:rsidR="00A62B73" w:rsidRPr="00A62B73" w:rsidRDefault="00A62B73" w:rsidP="00A62B73">
      <w:pPr>
        <w:widowControl w:val="0"/>
        <w:autoSpaceDE w:val="0"/>
        <w:autoSpaceDN w:val="0"/>
        <w:ind w:left="284" w:right="120" w:hanging="284"/>
        <w:jc w:val="both"/>
        <w:rPr>
          <w:rFonts w:ascii="Verdana" w:hAnsi="Verdana"/>
          <w:b/>
        </w:rPr>
      </w:pPr>
    </w:p>
    <w:p w:rsidR="00A62B73" w:rsidRPr="00A62B73" w:rsidRDefault="00A62B73" w:rsidP="00A62B73">
      <w:pPr>
        <w:widowControl w:val="0"/>
        <w:numPr>
          <w:ilvl w:val="0"/>
          <w:numId w:val="2"/>
        </w:numPr>
        <w:autoSpaceDE w:val="0"/>
        <w:autoSpaceDN w:val="0"/>
        <w:ind w:left="284" w:hanging="284"/>
        <w:jc w:val="both"/>
        <w:rPr>
          <w:rFonts w:ascii="Verdana" w:hAnsi="Verdana"/>
        </w:rPr>
      </w:pPr>
      <w:r w:rsidRPr="00A62B73">
        <w:rPr>
          <w:rFonts w:ascii="Verdana" w:hAnsi="Verdana"/>
          <w:w w:val="105"/>
        </w:rPr>
        <w:t>Prosimy o sprecyzowanie wykończenia przegród w</w:t>
      </w:r>
      <w:r w:rsidRPr="00A62B73">
        <w:rPr>
          <w:rFonts w:ascii="Verdana" w:hAnsi="Verdana"/>
          <w:spacing w:val="12"/>
          <w:w w:val="105"/>
        </w:rPr>
        <w:t xml:space="preserve"> </w:t>
      </w:r>
      <w:r w:rsidRPr="00A62B73">
        <w:rPr>
          <w:rFonts w:ascii="Verdana" w:hAnsi="Verdana"/>
          <w:w w:val="105"/>
        </w:rPr>
        <w:t>piwnicy:</w:t>
      </w:r>
    </w:p>
    <w:p w:rsidR="00A62B73" w:rsidRPr="00A62B73" w:rsidRDefault="00A62B73" w:rsidP="00A62B73">
      <w:pPr>
        <w:widowControl w:val="0"/>
        <w:numPr>
          <w:ilvl w:val="1"/>
          <w:numId w:val="2"/>
        </w:numPr>
        <w:tabs>
          <w:tab w:val="left" w:pos="567"/>
        </w:tabs>
        <w:autoSpaceDE w:val="0"/>
        <w:autoSpaceDN w:val="0"/>
        <w:ind w:left="284" w:firstLine="0"/>
        <w:jc w:val="both"/>
        <w:rPr>
          <w:rFonts w:ascii="Verdana" w:hAnsi="Verdana"/>
        </w:rPr>
      </w:pPr>
      <w:r w:rsidRPr="00A62B73">
        <w:rPr>
          <w:rFonts w:ascii="Verdana" w:hAnsi="Verdana"/>
          <w:w w:val="110"/>
        </w:rPr>
        <w:t>Czy słupy w piwnicy są</w:t>
      </w:r>
      <w:r w:rsidRPr="00A62B73">
        <w:rPr>
          <w:rFonts w:ascii="Verdana" w:hAnsi="Verdana"/>
          <w:spacing w:val="23"/>
          <w:w w:val="110"/>
        </w:rPr>
        <w:t xml:space="preserve"> </w:t>
      </w:r>
      <w:r w:rsidRPr="00A62B73">
        <w:rPr>
          <w:rFonts w:ascii="Verdana" w:hAnsi="Verdana"/>
          <w:w w:val="110"/>
        </w:rPr>
        <w:t>tynkowane?</w:t>
      </w:r>
    </w:p>
    <w:p w:rsidR="00A62B73" w:rsidRDefault="00A62B73" w:rsidP="00A62B73">
      <w:pPr>
        <w:widowControl w:val="0"/>
        <w:tabs>
          <w:tab w:val="left" w:pos="1721"/>
        </w:tabs>
        <w:autoSpaceDE w:val="0"/>
        <w:autoSpaceDN w:val="0"/>
        <w:ind w:left="284"/>
        <w:jc w:val="both"/>
        <w:rPr>
          <w:rFonts w:ascii="Verdana" w:hAnsi="Verdana"/>
          <w:b/>
          <w:w w:val="110"/>
        </w:rPr>
      </w:pPr>
      <w:r w:rsidRPr="00A62B73">
        <w:rPr>
          <w:rFonts w:ascii="Verdana" w:hAnsi="Verdana"/>
          <w:b/>
          <w:w w:val="110"/>
        </w:rPr>
        <w:t xml:space="preserve">Odp.: Beton malowany </w:t>
      </w:r>
    </w:p>
    <w:p w:rsidR="00A62B73" w:rsidRPr="00A62B73" w:rsidRDefault="00A62B73" w:rsidP="00A62B73">
      <w:pPr>
        <w:widowControl w:val="0"/>
        <w:tabs>
          <w:tab w:val="left" w:pos="1721"/>
        </w:tabs>
        <w:autoSpaceDE w:val="0"/>
        <w:autoSpaceDN w:val="0"/>
        <w:ind w:left="284"/>
        <w:jc w:val="both"/>
        <w:rPr>
          <w:rFonts w:ascii="Verdana" w:hAnsi="Verdana"/>
          <w:b/>
        </w:rPr>
      </w:pPr>
    </w:p>
    <w:p w:rsidR="00A62B73" w:rsidRPr="00A62B73" w:rsidRDefault="00A62B73" w:rsidP="00A62B73">
      <w:pPr>
        <w:widowControl w:val="0"/>
        <w:numPr>
          <w:ilvl w:val="1"/>
          <w:numId w:val="2"/>
        </w:numPr>
        <w:tabs>
          <w:tab w:val="left" w:pos="567"/>
        </w:tabs>
        <w:autoSpaceDE w:val="0"/>
        <w:autoSpaceDN w:val="0"/>
        <w:ind w:left="284" w:firstLine="0"/>
        <w:jc w:val="both"/>
        <w:rPr>
          <w:rFonts w:ascii="Verdana" w:hAnsi="Verdana"/>
        </w:rPr>
      </w:pPr>
      <w:r w:rsidRPr="00A62B73">
        <w:rPr>
          <w:rFonts w:ascii="Verdana" w:hAnsi="Verdana"/>
          <w:w w:val="105"/>
        </w:rPr>
        <w:t>Jak</w:t>
      </w:r>
      <w:r w:rsidRPr="00A62B73">
        <w:rPr>
          <w:rFonts w:ascii="Verdana" w:hAnsi="Verdana"/>
          <w:spacing w:val="9"/>
          <w:w w:val="105"/>
        </w:rPr>
        <w:t xml:space="preserve"> </w:t>
      </w:r>
      <w:r w:rsidRPr="00A62B73">
        <w:rPr>
          <w:rFonts w:ascii="Verdana" w:hAnsi="Verdana"/>
          <w:w w:val="105"/>
        </w:rPr>
        <w:t>wykończone</w:t>
      </w:r>
      <w:r w:rsidRPr="00A62B73">
        <w:rPr>
          <w:rFonts w:ascii="Verdana" w:hAnsi="Verdana"/>
          <w:spacing w:val="12"/>
          <w:w w:val="105"/>
        </w:rPr>
        <w:t xml:space="preserve"> </w:t>
      </w:r>
      <w:r w:rsidRPr="00A62B73">
        <w:rPr>
          <w:rFonts w:ascii="Verdana" w:hAnsi="Verdana"/>
          <w:w w:val="105"/>
        </w:rPr>
        <w:t>mają</w:t>
      </w:r>
      <w:r w:rsidRPr="00A62B73">
        <w:rPr>
          <w:rFonts w:ascii="Verdana" w:hAnsi="Verdana"/>
          <w:spacing w:val="12"/>
          <w:w w:val="105"/>
        </w:rPr>
        <w:t xml:space="preserve"> </w:t>
      </w:r>
      <w:r w:rsidRPr="00A62B73">
        <w:rPr>
          <w:rFonts w:ascii="Verdana" w:hAnsi="Verdana"/>
          <w:w w:val="105"/>
        </w:rPr>
        <w:t>być</w:t>
      </w:r>
      <w:r w:rsidRPr="00A62B73">
        <w:rPr>
          <w:rFonts w:ascii="Verdana" w:hAnsi="Verdana"/>
          <w:spacing w:val="12"/>
          <w:w w:val="105"/>
        </w:rPr>
        <w:t xml:space="preserve"> </w:t>
      </w:r>
      <w:r w:rsidRPr="00A62B73">
        <w:rPr>
          <w:rFonts w:ascii="Verdana" w:hAnsi="Verdana"/>
          <w:w w:val="105"/>
        </w:rPr>
        <w:t>belki</w:t>
      </w:r>
      <w:r w:rsidRPr="00A62B73">
        <w:rPr>
          <w:rFonts w:ascii="Verdana" w:hAnsi="Verdana"/>
          <w:spacing w:val="13"/>
          <w:w w:val="105"/>
        </w:rPr>
        <w:t xml:space="preserve"> </w:t>
      </w:r>
      <w:r w:rsidRPr="00A62B73">
        <w:rPr>
          <w:rFonts w:ascii="Verdana" w:hAnsi="Verdana"/>
          <w:w w:val="105"/>
        </w:rPr>
        <w:t>w</w:t>
      </w:r>
      <w:r w:rsidRPr="00A62B73">
        <w:rPr>
          <w:rFonts w:ascii="Verdana" w:hAnsi="Verdana"/>
          <w:spacing w:val="11"/>
          <w:w w:val="105"/>
        </w:rPr>
        <w:t xml:space="preserve"> </w:t>
      </w:r>
      <w:r w:rsidRPr="00A62B73">
        <w:rPr>
          <w:rFonts w:ascii="Verdana" w:hAnsi="Verdana"/>
          <w:w w:val="105"/>
        </w:rPr>
        <w:t>garażu</w:t>
      </w:r>
      <w:r w:rsidRPr="00A62B73">
        <w:rPr>
          <w:rFonts w:ascii="Verdana" w:hAnsi="Verdana"/>
          <w:spacing w:val="11"/>
          <w:w w:val="105"/>
        </w:rPr>
        <w:t xml:space="preserve"> </w:t>
      </w:r>
      <w:r w:rsidRPr="00A62B73">
        <w:rPr>
          <w:rFonts w:ascii="Verdana" w:hAnsi="Verdana"/>
          <w:w w:val="105"/>
        </w:rPr>
        <w:t>podziemnym?</w:t>
      </w:r>
    </w:p>
    <w:p w:rsidR="00A62B73" w:rsidRDefault="00A62B73" w:rsidP="00A62B73">
      <w:pPr>
        <w:widowControl w:val="0"/>
        <w:tabs>
          <w:tab w:val="left" w:pos="1721"/>
        </w:tabs>
        <w:autoSpaceDE w:val="0"/>
        <w:autoSpaceDN w:val="0"/>
        <w:ind w:left="284"/>
        <w:jc w:val="both"/>
        <w:rPr>
          <w:rFonts w:ascii="Verdana" w:hAnsi="Verdana"/>
          <w:b/>
        </w:rPr>
      </w:pPr>
      <w:r w:rsidRPr="00A62B73">
        <w:rPr>
          <w:rFonts w:ascii="Verdana" w:hAnsi="Verdana"/>
          <w:b/>
          <w:w w:val="105"/>
        </w:rPr>
        <w:t>Odp.:</w:t>
      </w:r>
      <w:r w:rsidRPr="00A62B73">
        <w:rPr>
          <w:rFonts w:ascii="Verdana" w:hAnsi="Verdana"/>
          <w:b/>
        </w:rPr>
        <w:t xml:space="preserve"> Należy wycenić docieplenia poziomych i pionowych części belek w garażu podziemnym 5 cm wełna mineralna +</w:t>
      </w:r>
      <w:proofErr w:type="spellStart"/>
      <w:r w:rsidRPr="00A62B73">
        <w:rPr>
          <w:rFonts w:ascii="Verdana" w:hAnsi="Verdana"/>
          <w:b/>
        </w:rPr>
        <w:t>pł.g</w:t>
      </w:r>
      <w:proofErr w:type="spellEnd"/>
      <w:r w:rsidRPr="00A62B73">
        <w:rPr>
          <w:rFonts w:ascii="Verdana" w:hAnsi="Verdana"/>
          <w:b/>
        </w:rPr>
        <w:t>-k 2x12.5mm</w:t>
      </w:r>
    </w:p>
    <w:p w:rsidR="00A62B73" w:rsidRPr="00A62B73" w:rsidRDefault="00A62B73" w:rsidP="00A62B73">
      <w:pPr>
        <w:widowControl w:val="0"/>
        <w:tabs>
          <w:tab w:val="left" w:pos="1721"/>
        </w:tabs>
        <w:autoSpaceDE w:val="0"/>
        <w:autoSpaceDN w:val="0"/>
        <w:ind w:left="284"/>
        <w:jc w:val="both"/>
        <w:rPr>
          <w:rFonts w:ascii="Verdana" w:hAnsi="Verdana"/>
          <w:b/>
        </w:rPr>
      </w:pPr>
    </w:p>
    <w:p w:rsidR="00A62B73" w:rsidRPr="00A62B73" w:rsidRDefault="00A62B73" w:rsidP="00A62B73">
      <w:pPr>
        <w:widowControl w:val="0"/>
        <w:numPr>
          <w:ilvl w:val="1"/>
          <w:numId w:val="2"/>
        </w:numPr>
        <w:tabs>
          <w:tab w:val="left" w:pos="567"/>
        </w:tabs>
        <w:autoSpaceDE w:val="0"/>
        <w:autoSpaceDN w:val="0"/>
        <w:ind w:left="284" w:right="128" w:firstLine="0"/>
        <w:jc w:val="both"/>
        <w:rPr>
          <w:rFonts w:ascii="Verdana" w:hAnsi="Verdana"/>
        </w:rPr>
      </w:pPr>
      <w:r w:rsidRPr="00A62B73">
        <w:rPr>
          <w:rFonts w:ascii="Verdana" w:hAnsi="Verdana"/>
          <w:w w:val="105"/>
        </w:rPr>
        <w:t>Brak aranżacji wnętrz sufitów dla garażu podziemnego – prosimy o uzupełnienie lub doprecyzowanie poszczególnych</w:t>
      </w:r>
      <w:r w:rsidRPr="00A62B73">
        <w:rPr>
          <w:rFonts w:ascii="Verdana" w:hAnsi="Verdana"/>
          <w:spacing w:val="34"/>
          <w:w w:val="105"/>
        </w:rPr>
        <w:t xml:space="preserve"> </w:t>
      </w:r>
      <w:r w:rsidRPr="00A62B73">
        <w:rPr>
          <w:rFonts w:ascii="Verdana" w:hAnsi="Verdana"/>
          <w:w w:val="105"/>
        </w:rPr>
        <w:t>pomieszczeń?</w:t>
      </w:r>
    </w:p>
    <w:p w:rsidR="00A62B73" w:rsidRDefault="00A62B73" w:rsidP="00A62B73">
      <w:pPr>
        <w:widowControl w:val="0"/>
        <w:tabs>
          <w:tab w:val="left" w:pos="1721"/>
        </w:tabs>
        <w:autoSpaceDE w:val="0"/>
        <w:autoSpaceDN w:val="0"/>
        <w:ind w:left="284" w:right="128"/>
        <w:jc w:val="both"/>
        <w:rPr>
          <w:rFonts w:ascii="Verdana" w:hAnsi="Verdana"/>
          <w:b/>
          <w:w w:val="105"/>
        </w:rPr>
      </w:pPr>
      <w:r w:rsidRPr="00A62B73">
        <w:rPr>
          <w:rFonts w:ascii="Verdana" w:hAnsi="Verdana"/>
          <w:b/>
          <w:w w:val="105"/>
        </w:rPr>
        <w:t>Odp.:</w:t>
      </w:r>
      <w:r w:rsidRPr="00A62B73">
        <w:rPr>
          <w:rFonts w:ascii="Verdana" w:hAnsi="Verdana"/>
          <w:b/>
        </w:rPr>
        <w:t xml:space="preserve"> </w:t>
      </w:r>
      <w:r w:rsidRPr="00A62B73">
        <w:rPr>
          <w:rFonts w:ascii="Verdana" w:hAnsi="Verdana"/>
          <w:b/>
          <w:w w:val="105"/>
        </w:rPr>
        <w:t>Na poziomie garażu brak sufitów podwieszonych; Na suficie należy przyjąć okładzinę zgodnie z opisem warstw poziomych</w:t>
      </w:r>
    </w:p>
    <w:p w:rsidR="00A62B73" w:rsidRPr="00A62B73" w:rsidRDefault="00A62B73" w:rsidP="00A62B73">
      <w:pPr>
        <w:widowControl w:val="0"/>
        <w:tabs>
          <w:tab w:val="left" w:pos="1721"/>
        </w:tabs>
        <w:autoSpaceDE w:val="0"/>
        <w:autoSpaceDN w:val="0"/>
        <w:ind w:left="284" w:right="128"/>
        <w:jc w:val="both"/>
        <w:rPr>
          <w:rFonts w:ascii="Verdana" w:hAnsi="Verdana"/>
          <w:b/>
        </w:rPr>
      </w:pPr>
    </w:p>
    <w:p w:rsidR="00A62B73" w:rsidRPr="00A62B73" w:rsidRDefault="00A62B73" w:rsidP="007C10C9">
      <w:pPr>
        <w:widowControl w:val="0"/>
        <w:numPr>
          <w:ilvl w:val="1"/>
          <w:numId w:val="2"/>
        </w:numPr>
        <w:tabs>
          <w:tab w:val="left" w:pos="567"/>
        </w:tabs>
        <w:autoSpaceDE w:val="0"/>
        <w:autoSpaceDN w:val="0"/>
        <w:ind w:left="284" w:right="56" w:firstLine="0"/>
        <w:jc w:val="both"/>
        <w:rPr>
          <w:rFonts w:ascii="Verdana" w:hAnsi="Verdana"/>
        </w:rPr>
      </w:pPr>
      <w:r w:rsidRPr="00A62B73">
        <w:rPr>
          <w:rFonts w:ascii="Verdana" w:hAnsi="Verdana"/>
          <w:w w:val="105"/>
        </w:rPr>
        <w:t xml:space="preserve">Jak wykończone są ściany w poszczególnych pomieszczeniach piwnicy np.. magazyny, stacja </w:t>
      </w:r>
      <w:proofErr w:type="spellStart"/>
      <w:r w:rsidRPr="00A62B73">
        <w:rPr>
          <w:rFonts w:ascii="Verdana" w:hAnsi="Verdana"/>
          <w:w w:val="105"/>
        </w:rPr>
        <w:t>trafo</w:t>
      </w:r>
      <w:proofErr w:type="spellEnd"/>
      <w:r w:rsidRPr="00A62B73">
        <w:rPr>
          <w:rFonts w:ascii="Verdana" w:hAnsi="Verdana"/>
          <w:w w:val="105"/>
        </w:rPr>
        <w:t xml:space="preserve"> (płytki, malowanie</w:t>
      </w:r>
      <w:r w:rsidRPr="00A62B73">
        <w:rPr>
          <w:rFonts w:ascii="Verdana" w:hAnsi="Verdana"/>
          <w:spacing w:val="13"/>
          <w:w w:val="105"/>
        </w:rPr>
        <w:t xml:space="preserve"> </w:t>
      </w:r>
      <w:r w:rsidRPr="00A62B73">
        <w:rPr>
          <w:rFonts w:ascii="Verdana" w:hAnsi="Verdana"/>
          <w:w w:val="105"/>
        </w:rPr>
        <w:t>itp.)</w:t>
      </w:r>
    </w:p>
    <w:p w:rsidR="00A62B73" w:rsidRPr="00A62B73" w:rsidRDefault="00A62B73" w:rsidP="007C10C9">
      <w:pPr>
        <w:widowControl w:val="0"/>
        <w:tabs>
          <w:tab w:val="left" w:pos="1721"/>
          <w:tab w:val="left" w:pos="7371"/>
        </w:tabs>
        <w:autoSpaceDE w:val="0"/>
        <w:autoSpaceDN w:val="0"/>
        <w:ind w:left="284" w:right="56"/>
        <w:jc w:val="both"/>
        <w:rPr>
          <w:rFonts w:ascii="Verdana" w:hAnsi="Verdana"/>
          <w:b/>
        </w:rPr>
      </w:pPr>
      <w:r w:rsidRPr="00A62B73">
        <w:rPr>
          <w:rFonts w:ascii="Verdana" w:hAnsi="Verdana"/>
          <w:b/>
          <w:w w:val="105"/>
        </w:rPr>
        <w:t>Odp.:</w:t>
      </w:r>
      <w:r w:rsidRPr="00A62B73">
        <w:rPr>
          <w:rFonts w:ascii="Verdana" w:hAnsi="Verdana"/>
          <w:b/>
        </w:rPr>
        <w:t xml:space="preserve">  Ściany należy wykończyć zgodnie z poniższym: </w:t>
      </w:r>
    </w:p>
    <w:p w:rsidR="00A62B73" w:rsidRPr="00A62B73" w:rsidRDefault="00A62B73" w:rsidP="007C10C9">
      <w:pPr>
        <w:widowControl w:val="0"/>
        <w:numPr>
          <w:ilvl w:val="0"/>
          <w:numId w:val="4"/>
        </w:numPr>
        <w:tabs>
          <w:tab w:val="left" w:pos="709"/>
          <w:tab w:val="left" w:pos="7371"/>
        </w:tabs>
        <w:autoSpaceDE w:val="0"/>
        <w:autoSpaceDN w:val="0"/>
        <w:ind w:left="567" w:right="56" w:firstLine="0"/>
        <w:contextualSpacing/>
        <w:jc w:val="both"/>
        <w:rPr>
          <w:rFonts w:ascii="Verdana" w:hAnsi="Verdana"/>
          <w:b/>
          <w:w w:val="105"/>
        </w:rPr>
      </w:pPr>
      <w:r w:rsidRPr="00A62B73">
        <w:rPr>
          <w:rFonts w:ascii="Verdana" w:hAnsi="Verdana"/>
          <w:b/>
          <w:w w:val="105"/>
        </w:rPr>
        <w:t xml:space="preserve">magazyny - płytki </w:t>
      </w:r>
      <w:proofErr w:type="spellStart"/>
      <w:r w:rsidRPr="00A62B73">
        <w:rPr>
          <w:rFonts w:ascii="Verdana" w:hAnsi="Verdana"/>
          <w:b/>
          <w:w w:val="105"/>
        </w:rPr>
        <w:t>gresowe</w:t>
      </w:r>
      <w:proofErr w:type="spellEnd"/>
      <w:r w:rsidRPr="00A62B73">
        <w:rPr>
          <w:rFonts w:ascii="Verdana" w:hAnsi="Verdana"/>
          <w:b/>
          <w:w w:val="105"/>
        </w:rPr>
        <w:t xml:space="preserve"> 30x30 kolor szary, zmywalne, chemoodporne do wys. 2.10m, </w:t>
      </w:r>
    </w:p>
    <w:p w:rsidR="00A62B73" w:rsidRPr="00A62B73" w:rsidRDefault="00A62B73" w:rsidP="007C10C9">
      <w:pPr>
        <w:widowControl w:val="0"/>
        <w:numPr>
          <w:ilvl w:val="0"/>
          <w:numId w:val="4"/>
        </w:numPr>
        <w:tabs>
          <w:tab w:val="left" w:pos="709"/>
          <w:tab w:val="left" w:pos="7371"/>
        </w:tabs>
        <w:autoSpaceDE w:val="0"/>
        <w:autoSpaceDN w:val="0"/>
        <w:ind w:left="567" w:right="56" w:firstLine="0"/>
        <w:jc w:val="both"/>
        <w:rPr>
          <w:rFonts w:ascii="Verdana" w:hAnsi="Verdana"/>
          <w:b/>
          <w:w w:val="105"/>
        </w:rPr>
      </w:pPr>
      <w:r w:rsidRPr="00A62B73">
        <w:rPr>
          <w:rFonts w:ascii="Verdana" w:hAnsi="Verdana"/>
          <w:b/>
          <w:w w:val="105"/>
        </w:rPr>
        <w:t xml:space="preserve">stacja </w:t>
      </w:r>
      <w:proofErr w:type="spellStart"/>
      <w:r w:rsidRPr="00A62B73">
        <w:rPr>
          <w:rFonts w:ascii="Verdana" w:hAnsi="Verdana"/>
          <w:b/>
          <w:w w:val="105"/>
        </w:rPr>
        <w:t>trafo</w:t>
      </w:r>
      <w:proofErr w:type="spellEnd"/>
      <w:r w:rsidRPr="00A62B73">
        <w:rPr>
          <w:rFonts w:ascii="Verdana" w:hAnsi="Verdana"/>
          <w:b/>
          <w:w w:val="105"/>
        </w:rPr>
        <w:t xml:space="preserve">, pomieszczenia elektryczne – ściany tynkowane i malowane, </w:t>
      </w:r>
    </w:p>
    <w:p w:rsidR="00A62B73" w:rsidRPr="00A62B73" w:rsidRDefault="00A62B73" w:rsidP="007C10C9">
      <w:pPr>
        <w:widowControl w:val="0"/>
        <w:numPr>
          <w:ilvl w:val="0"/>
          <w:numId w:val="4"/>
        </w:numPr>
        <w:tabs>
          <w:tab w:val="left" w:pos="709"/>
          <w:tab w:val="left" w:pos="7371"/>
        </w:tabs>
        <w:autoSpaceDE w:val="0"/>
        <w:autoSpaceDN w:val="0"/>
        <w:ind w:left="567" w:right="56" w:firstLine="0"/>
        <w:jc w:val="both"/>
        <w:rPr>
          <w:rFonts w:ascii="Verdana" w:hAnsi="Verdana"/>
          <w:b/>
        </w:rPr>
      </w:pPr>
      <w:proofErr w:type="spellStart"/>
      <w:r w:rsidRPr="00A62B73">
        <w:rPr>
          <w:rFonts w:ascii="Verdana" w:hAnsi="Verdana"/>
          <w:b/>
          <w:w w:val="105"/>
        </w:rPr>
        <w:t>wentylatornie</w:t>
      </w:r>
      <w:proofErr w:type="spellEnd"/>
      <w:r w:rsidRPr="00A62B73">
        <w:rPr>
          <w:rFonts w:ascii="Verdana" w:hAnsi="Verdana"/>
          <w:b/>
          <w:w w:val="105"/>
        </w:rPr>
        <w:t xml:space="preserve">, pom. techniczne – płytki </w:t>
      </w:r>
      <w:proofErr w:type="spellStart"/>
      <w:r w:rsidRPr="00A62B73">
        <w:rPr>
          <w:rFonts w:ascii="Verdana" w:hAnsi="Verdana"/>
          <w:b/>
          <w:w w:val="105"/>
        </w:rPr>
        <w:t>gresowe</w:t>
      </w:r>
      <w:proofErr w:type="spellEnd"/>
      <w:r w:rsidRPr="00A62B73">
        <w:rPr>
          <w:rFonts w:ascii="Verdana" w:hAnsi="Verdana"/>
          <w:b/>
          <w:w w:val="105"/>
        </w:rPr>
        <w:t xml:space="preserve"> 30x30 kolor szary, zmywalne do wys. 2.10, </w:t>
      </w:r>
    </w:p>
    <w:p w:rsidR="00A62B73" w:rsidRPr="00A62B73" w:rsidRDefault="00A62B73" w:rsidP="00A62B73">
      <w:pPr>
        <w:widowControl w:val="0"/>
        <w:numPr>
          <w:ilvl w:val="0"/>
          <w:numId w:val="4"/>
        </w:numPr>
        <w:tabs>
          <w:tab w:val="left" w:pos="709"/>
        </w:tabs>
        <w:autoSpaceDE w:val="0"/>
        <w:autoSpaceDN w:val="0"/>
        <w:ind w:left="567" w:right="627" w:firstLine="0"/>
        <w:jc w:val="both"/>
        <w:rPr>
          <w:rFonts w:ascii="Verdana" w:hAnsi="Verdana"/>
          <w:b/>
        </w:rPr>
      </w:pPr>
      <w:r w:rsidRPr="00A62B73">
        <w:rPr>
          <w:rFonts w:ascii="Verdana" w:hAnsi="Verdana"/>
          <w:b/>
          <w:w w:val="105"/>
        </w:rPr>
        <w:t>garaż – ściany malowane;</w:t>
      </w:r>
    </w:p>
    <w:p w:rsidR="00A62B73" w:rsidRPr="00A62B73" w:rsidRDefault="00A62B73" w:rsidP="00A62B73">
      <w:pPr>
        <w:widowControl w:val="0"/>
        <w:tabs>
          <w:tab w:val="left" w:pos="709"/>
        </w:tabs>
        <w:autoSpaceDE w:val="0"/>
        <w:autoSpaceDN w:val="0"/>
        <w:ind w:left="567" w:right="627"/>
        <w:jc w:val="both"/>
        <w:rPr>
          <w:rFonts w:ascii="Verdana" w:hAnsi="Verdana"/>
          <w:b/>
        </w:rPr>
      </w:pPr>
    </w:p>
    <w:p w:rsidR="00A62B73" w:rsidRPr="00A62B73" w:rsidRDefault="00A62B73" w:rsidP="007C10C9">
      <w:pPr>
        <w:widowControl w:val="0"/>
        <w:numPr>
          <w:ilvl w:val="1"/>
          <w:numId w:val="2"/>
        </w:numPr>
        <w:tabs>
          <w:tab w:val="left" w:pos="709"/>
        </w:tabs>
        <w:autoSpaceDE w:val="0"/>
        <w:autoSpaceDN w:val="0"/>
        <w:ind w:left="284" w:right="56" w:firstLine="0"/>
        <w:jc w:val="both"/>
        <w:rPr>
          <w:rFonts w:ascii="Verdana" w:hAnsi="Verdana"/>
        </w:rPr>
      </w:pPr>
      <w:r w:rsidRPr="00A62B73">
        <w:rPr>
          <w:rFonts w:ascii="Verdana" w:hAnsi="Verdana"/>
          <w:w w:val="105"/>
        </w:rPr>
        <w:t>Czy strop w garażu podziemnym ma być wykończony sufitem podwieszanym GK, czy nie powinno się zastosować docieplenia systemem garażowym na wełnie?</w:t>
      </w:r>
    </w:p>
    <w:p w:rsidR="00A62B73" w:rsidRPr="00A62B73" w:rsidRDefault="00A62B73" w:rsidP="007C10C9">
      <w:pPr>
        <w:widowControl w:val="0"/>
        <w:tabs>
          <w:tab w:val="left" w:pos="1721"/>
        </w:tabs>
        <w:autoSpaceDE w:val="0"/>
        <w:autoSpaceDN w:val="0"/>
        <w:ind w:left="284" w:right="56"/>
        <w:jc w:val="both"/>
        <w:rPr>
          <w:rFonts w:ascii="Verdana" w:hAnsi="Verdana"/>
          <w:b/>
        </w:rPr>
      </w:pPr>
      <w:r w:rsidRPr="00A62B73">
        <w:rPr>
          <w:rFonts w:ascii="Verdana" w:hAnsi="Verdana"/>
          <w:b/>
        </w:rPr>
        <w:t xml:space="preserve">Odp.: strop garażu jest docieplony – okładzina - wełna min. 8cm+ 2x </w:t>
      </w:r>
      <w:proofErr w:type="spellStart"/>
      <w:r w:rsidRPr="00A62B73">
        <w:rPr>
          <w:rFonts w:ascii="Verdana" w:hAnsi="Verdana"/>
          <w:b/>
        </w:rPr>
        <w:t>pł.g</w:t>
      </w:r>
      <w:proofErr w:type="spellEnd"/>
      <w:r w:rsidRPr="00A62B73">
        <w:rPr>
          <w:rFonts w:ascii="Verdana" w:hAnsi="Verdana"/>
          <w:b/>
        </w:rPr>
        <w:t>-k gr.12.5mm na profilach systemowych stal-</w:t>
      </w:r>
      <w:proofErr w:type="spellStart"/>
      <w:r w:rsidRPr="00A62B73">
        <w:rPr>
          <w:rFonts w:ascii="Verdana" w:hAnsi="Verdana"/>
          <w:b/>
        </w:rPr>
        <w:t>ocynk</w:t>
      </w:r>
      <w:proofErr w:type="spellEnd"/>
      <w:r w:rsidRPr="00A62B73">
        <w:rPr>
          <w:rFonts w:ascii="Verdana" w:hAnsi="Verdana"/>
          <w:b/>
        </w:rPr>
        <w:t>.</w:t>
      </w:r>
      <w:bookmarkStart w:id="0" w:name="_GoBack"/>
      <w:bookmarkEnd w:id="0"/>
    </w:p>
    <w:p w:rsidR="00A62B73" w:rsidRPr="00A62B73" w:rsidRDefault="00A62B73" w:rsidP="00A62B73">
      <w:pPr>
        <w:widowControl w:val="0"/>
        <w:tabs>
          <w:tab w:val="left" w:pos="1721"/>
        </w:tabs>
        <w:autoSpaceDE w:val="0"/>
        <w:autoSpaceDN w:val="0"/>
        <w:ind w:left="284" w:right="445" w:hanging="284"/>
        <w:jc w:val="both"/>
        <w:rPr>
          <w:rFonts w:ascii="Verdana" w:hAnsi="Verdana"/>
          <w:b/>
        </w:rPr>
      </w:pPr>
    </w:p>
    <w:p w:rsidR="00A62B73" w:rsidRPr="00A62B73" w:rsidRDefault="00A62B73" w:rsidP="00A62B73">
      <w:pPr>
        <w:widowControl w:val="0"/>
        <w:numPr>
          <w:ilvl w:val="0"/>
          <w:numId w:val="2"/>
        </w:numPr>
        <w:autoSpaceDE w:val="0"/>
        <w:autoSpaceDN w:val="0"/>
        <w:ind w:left="284" w:right="118" w:hanging="284"/>
        <w:jc w:val="both"/>
        <w:rPr>
          <w:rFonts w:ascii="Verdana" w:hAnsi="Verdana"/>
        </w:rPr>
      </w:pPr>
      <w:r w:rsidRPr="00A62B73">
        <w:rPr>
          <w:rFonts w:ascii="Verdana" w:hAnsi="Verdana"/>
          <w:w w:val="105"/>
        </w:rPr>
        <w:t>Prosimy   o   wyjaśnienie,   czy   na   spocznikach   należy   zastosować   lastrico   zgodnie   z projektem posadzek czy wg opisu spocznik powinny być z płytek  gres  2  cm  na  wylewce 3 cm?</w:t>
      </w:r>
    </w:p>
    <w:p w:rsidR="00A62B73" w:rsidRPr="00A62B73" w:rsidRDefault="00A62B73" w:rsidP="007C10C9">
      <w:pPr>
        <w:keepNext/>
        <w:keepLines/>
        <w:ind w:left="284"/>
        <w:jc w:val="both"/>
        <w:outlineLvl w:val="1"/>
        <w:rPr>
          <w:rFonts w:ascii="Verdana" w:hAnsi="Verdana"/>
          <w:b/>
        </w:rPr>
      </w:pPr>
      <w:r w:rsidRPr="00A62B73">
        <w:rPr>
          <w:rFonts w:ascii="Verdana" w:hAnsi="Verdana"/>
          <w:b/>
        </w:rPr>
        <w:t>Odp. Na spocznikach należy zastosować płytki lastriko 60x60cm.</w:t>
      </w:r>
    </w:p>
    <w:p w:rsidR="00A62B73" w:rsidRPr="00A62B73" w:rsidRDefault="00A62B73" w:rsidP="00A62B73">
      <w:pPr>
        <w:ind w:left="284" w:hanging="284"/>
        <w:jc w:val="both"/>
        <w:rPr>
          <w:rFonts w:ascii="Verdana" w:hAnsi="Verdana"/>
        </w:rPr>
      </w:pPr>
    </w:p>
    <w:p w:rsidR="00A62B73" w:rsidRPr="00A62B73" w:rsidRDefault="00A62B73" w:rsidP="00A62B73">
      <w:pPr>
        <w:keepNext/>
        <w:keepLines/>
        <w:numPr>
          <w:ilvl w:val="0"/>
          <w:numId w:val="2"/>
        </w:numPr>
        <w:ind w:left="284" w:hanging="284"/>
        <w:jc w:val="both"/>
        <w:outlineLvl w:val="1"/>
        <w:rPr>
          <w:rFonts w:ascii="Verdana" w:hAnsi="Verdana"/>
          <w:b/>
        </w:rPr>
      </w:pPr>
      <w:r w:rsidRPr="00A62B73">
        <w:rPr>
          <w:rFonts w:ascii="Verdana" w:hAnsi="Verdana"/>
        </w:rPr>
        <w:t xml:space="preserve">Prosimy o wyjaśnienie, gdzie w przedmiarze została uwzględniona izolacja termiczna ścian zewnętrznych ze </w:t>
      </w:r>
      <w:proofErr w:type="spellStart"/>
      <w:r w:rsidRPr="00A62B73">
        <w:rPr>
          <w:rFonts w:ascii="Verdana" w:hAnsi="Verdana"/>
        </w:rPr>
        <w:t>styroduru</w:t>
      </w:r>
      <w:proofErr w:type="spellEnd"/>
      <w:r w:rsidRPr="00A62B73">
        <w:rPr>
          <w:rFonts w:ascii="Verdana" w:hAnsi="Verdana"/>
        </w:rPr>
        <w:t xml:space="preserve"> gr 15 cm (w przedmiarze jest wyłącznie 10)?</w:t>
      </w:r>
    </w:p>
    <w:p w:rsidR="00A62B73" w:rsidRPr="00A62B73" w:rsidRDefault="00A62B73" w:rsidP="007C10C9">
      <w:pPr>
        <w:ind w:left="284"/>
        <w:jc w:val="both"/>
        <w:rPr>
          <w:rFonts w:ascii="Verdana" w:hAnsi="Verdana" w:cs="Tahoma"/>
          <w:b/>
        </w:rPr>
      </w:pPr>
      <w:r w:rsidRPr="00A62B73">
        <w:rPr>
          <w:rFonts w:ascii="Verdana" w:hAnsi="Verdana"/>
          <w:b/>
        </w:rPr>
        <w:t>Odp. W przedmiarze p</w:t>
      </w:r>
      <w:r w:rsidRPr="00A62B73">
        <w:rPr>
          <w:rFonts w:ascii="Verdana" w:hAnsi="Verdana" w:cs="Calibri"/>
          <w:b/>
        </w:rPr>
        <w:t>ozycji 2.1.3 uwzględniono izolacje pionową XPS grubości 10. W ofercie ująć właściwą ilość i grubość tej izolacji zgodnie z projektem.</w:t>
      </w:r>
      <w:r w:rsidR="007C10C9">
        <w:rPr>
          <w:rFonts w:ascii="Verdana" w:hAnsi="Verdana" w:cs="Calibri"/>
          <w:b/>
        </w:rPr>
        <w:t xml:space="preserve"> </w:t>
      </w:r>
    </w:p>
    <w:p w:rsidR="0021206B" w:rsidRPr="00A62B73" w:rsidRDefault="0021206B" w:rsidP="00A62B73">
      <w:pPr>
        <w:ind w:left="284" w:hanging="284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7F4B" w:rsidRDefault="007B7F4B">
      <w:r>
        <w:separator/>
      </w:r>
    </w:p>
  </w:endnote>
  <w:endnote w:type="continuationSeparator" w:id="0">
    <w:p w:rsidR="007B7F4B" w:rsidRDefault="007B7F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7C10C9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7F4B" w:rsidRDefault="007B7F4B">
      <w:r>
        <w:separator/>
      </w:r>
    </w:p>
  </w:footnote>
  <w:footnote w:type="continuationSeparator" w:id="0">
    <w:p w:rsidR="007B7F4B" w:rsidRDefault="007B7F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7CDF" w:rsidRDefault="00007C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A62B73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7C10C9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3D4375"/>
    <w:multiLevelType w:val="hybridMultilevel"/>
    <w:tmpl w:val="662AD1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A10A85"/>
    <w:multiLevelType w:val="hybridMultilevel"/>
    <w:tmpl w:val="DA5C92BE"/>
    <w:lvl w:ilvl="0" w:tplc="CB7E58E8">
      <w:start w:val="1"/>
      <w:numFmt w:val="decimal"/>
      <w:lvlText w:val="%1."/>
      <w:lvlJc w:val="left"/>
      <w:pPr>
        <w:ind w:left="1024" w:hanging="348"/>
        <w:jc w:val="left"/>
      </w:pPr>
      <w:rPr>
        <w:rFonts w:ascii="Verdana" w:eastAsia="Times New Roman" w:hAnsi="Verdana" w:cs="Times New Roman" w:hint="default"/>
        <w:b w:val="0"/>
        <w:spacing w:val="-1"/>
        <w:w w:val="108"/>
        <w:sz w:val="20"/>
        <w:szCs w:val="20"/>
      </w:rPr>
    </w:lvl>
    <w:lvl w:ilvl="1" w:tplc="EFAAD120">
      <w:start w:val="1"/>
      <w:numFmt w:val="lowerLetter"/>
      <w:lvlText w:val="%2."/>
      <w:lvlJc w:val="left"/>
      <w:pPr>
        <w:ind w:left="1744" w:hanging="336"/>
        <w:jc w:val="left"/>
      </w:pPr>
      <w:rPr>
        <w:rFonts w:ascii="Verdana" w:eastAsia="Times New Roman" w:hAnsi="Verdana" w:cs="Times New Roman" w:hint="default"/>
        <w:spacing w:val="0"/>
        <w:w w:val="117"/>
        <w:sz w:val="18"/>
        <w:szCs w:val="18"/>
      </w:rPr>
    </w:lvl>
    <w:lvl w:ilvl="2" w:tplc="EF16AFEE">
      <w:numFmt w:val="bullet"/>
      <w:lvlText w:val="•"/>
      <w:lvlJc w:val="left"/>
      <w:pPr>
        <w:ind w:left="2538" w:hanging="336"/>
      </w:pPr>
      <w:rPr>
        <w:rFonts w:hint="default"/>
      </w:rPr>
    </w:lvl>
    <w:lvl w:ilvl="3" w:tplc="DDD4A9C4">
      <w:numFmt w:val="bullet"/>
      <w:lvlText w:val="•"/>
      <w:lvlJc w:val="left"/>
      <w:pPr>
        <w:ind w:left="3336" w:hanging="336"/>
      </w:pPr>
      <w:rPr>
        <w:rFonts w:hint="default"/>
      </w:rPr>
    </w:lvl>
    <w:lvl w:ilvl="4" w:tplc="4DC29C84">
      <w:numFmt w:val="bullet"/>
      <w:lvlText w:val="•"/>
      <w:lvlJc w:val="left"/>
      <w:pPr>
        <w:ind w:left="4135" w:hanging="336"/>
      </w:pPr>
      <w:rPr>
        <w:rFonts w:hint="default"/>
      </w:rPr>
    </w:lvl>
    <w:lvl w:ilvl="5" w:tplc="F5A0A0A4">
      <w:numFmt w:val="bullet"/>
      <w:lvlText w:val="•"/>
      <w:lvlJc w:val="left"/>
      <w:pPr>
        <w:ind w:left="4933" w:hanging="336"/>
      </w:pPr>
      <w:rPr>
        <w:rFonts w:hint="default"/>
      </w:rPr>
    </w:lvl>
    <w:lvl w:ilvl="6" w:tplc="2758C558">
      <w:numFmt w:val="bullet"/>
      <w:lvlText w:val="•"/>
      <w:lvlJc w:val="left"/>
      <w:pPr>
        <w:ind w:left="5732" w:hanging="336"/>
      </w:pPr>
      <w:rPr>
        <w:rFonts w:hint="default"/>
      </w:rPr>
    </w:lvl>
    <w:lvl w:ilvl="7" w:tplc="4FBE90CC">
      <w:numFmt w:val="bullet"/>
      <w:lvlText w:val="•"/>
      <w:lvlJc w:val="left"/>
      <w:pPr>
        <w:ind w:left="6530" w:hanging="336"/>
      </w:pPr>
      <w:rPr>
        <w:rFonts w:hint="default"/>
      </w:rPr>
    </w:lvl>
    <w:lvl w:ilvl="8" w:tplc="79564494">
      <w:numFmt w:val="bullet"/>
      <w:lvlText w:val="•"/>
      <w:lvlJc w:val="left"/>
      <w:pPr>
        <w:ind w:left="7329" w:hanging="336"/>
      </w:pPr>
      <w:rPr>
        <w:rFonts w:hint="default"/>
      </w:rPr>
    </w:lvl>
  </w:abstractNum>
  <w:abstractNum w:abstractNumId="2">
    <w:nsid w:val="64637541"/>
    <w:multiLevelType w:val="hybridMultilevel"/>
    <w:tmpl w:val="E79855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67625B"/>
    <w:multiLevelType w:val="hybridMultilevel"/>
    <w:tmpl w:val="1FB25C34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7F4B"/>
    <w:rsid w:val="00007CDF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693E14"/>
    <w:rsid w:val="00721200"/>
    <w:rsid w:val="00775A72"/>
    <w:rsid w:val="007B12A7"/>
    <w:rsid w:val="007B7F4B"/>
    <w:rsid w:val="007C10C9"/>
    <w:rsid w:val="00825F26"/>
    <w:rsid w:val="0083033C"/>
    <w:rsid w:val="00943AEF"/>
    <w:rsid w:val="009B3CE0"/>
    <w:rsid w:val="009F4EC1"/>
    <w:rsid w:val="00A17896"/>
    <w:rsid w:val="00A27DDB"/>
    <w:rsid w:val="00A45032"/>
    <w:rsid w:val="00A62B73"/>
    <w:rsid w:val="00AC0206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23</TotalTime>
  <Pages>3</Pages>
  <Words>576</Words>
  <Characters>3653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4221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5</cp:revision>
  <cp:lastPrinted>1900-12-31T22:00:00Z</cp:lastPrinted>
  <dcterms:created xsi:type="dcterms:W3CDTF">2019-05-10T05:31:00Z</dcterms:created>
  <dcterms:modified xsi:type="dcterms:W3CDTF">2019-05-14T07:24:00Z</dcterms:modified>
</cp:coreProperties>
</file>