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B620B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C305BC" w:rsidRPr="00C305B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305BC" w:rsidRPr="00C305BC">
        <w:rPr>
          <w:rFonts w:ascii="Verdana" w:hAnsi="Verdana"/>
          <w:sz w:val="16"/>
          <w:szCs w:val="16"/>
        </w:rPr>
        <w:t>2019-05-</w:t>
      </w:r>
      <w:r w:rsidR="001B620B">
        <w:rPr>
          <w:rFonts w:ascii="Verdana" w:hAnsi="Verdana"/>
          <w:sz w:val="16"/>
          <w:szCs w:val="16"/>
        </w:rPr>
        <w:t>13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246C0">
        <w:rPr>
          <w:rFonts w:ascii="Verdana" w:hAnsi="Verdana"/>
          <w:sz w:val="20"/>
        </w:rPr>
        <w:t xml:space="preserve"> 19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1B620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C305BC" w:rsidRPr="00C305BC">
        <w:rPr>
          <w:rFonts w:ascii="Verdana" w:hAnsi="Verdana"/>
          <w:b/>
          <w:sz w:val="20"/>
        </w:rPr>
        <w:t>2019-05-06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C305BC" w:rsidRPr="00C305BC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1B620B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C305BC" w:rsidRPr="00C305BC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1B620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 w:rsidP="001B620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1B620B" w:rsidRPr="001B620B" w:rsidRDefault="001B620B" w:rsidP="001B620B">
      <w:pPr>
        <w:numPr>
          <w:ilvl w:val="0"/>
          <w:numId w:val="3"/>
        </w:numPr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lang w:eastAsia="en-US"/>
        </w:rPr>
        <w:t>Czy na rampach zjazdowych do garażu podziemnego należy wykonać posadzkę żywiczną odporną na działanie UV oraz posiadającą dodatkową odporność na ścieranie i właściwą antypoślizgowość? – prosimy o potwierdzenie.</w:t>
      </w:r>
    </w:p>
    <w:p w:rsidR="001B620B" w:rsidRPr="001B620B" w:rsidRDefault="001B620B" w:rsidP="001B620B">
      <w:pPr>
        <w:jc w:val="both"/>
        <w:rPr>
          <w:rFonts w:ascii="Verdana" w:hAnsi="Verdana"/>
          <w:b/>
        </w:rPr>
      </w:pPr>
      <w:r w:rsidRPr="001B620B">
        <w:rPr>
          <w:rFonts w:ascii="Verdana" w:hAnsi="Verdana"/>
          <w:b/>
        </w:rPr>
        <w:t>Odp.: Na rampach zjazdowych do garażu na</w:t>
      </w:r>
      <w:r>
        <w:rPr>
          <w:rFonts w:ascii="Verdana" w:hAnsi="Verdana"/>
          <w:b/>
        </w:rPr>
        <w:t>leży wykonać posadzkę z betonu</w:t>
      </w:r>
      <w:r w:rsidRPr="001B620B">
        <w:rPr>
          <w:rFonts w:ascii="Verdana" w:hAnsi="Verdana"/>
          <w:b/>
        </w:rPr>
        <w:t xml:space="preserve"> utwardzonego.</w:t>
      </w:r>
    </w:p>
    <w:p w:rsidR="001B620B" w:rsidRPr="001B620B" w:rsidRDefault="001B620B" w:rsidP="001B620B">
      <w:pPr>
        <w:jc w:val="both"/>
        <w:rPr>
          <w:rFonts w:ascii="Verdana" w:hAnsi="Verdana"/>
          <w:b/>
        </w:rPr>
      </w:pPr>
    </w:p>
    <w:p w:rsidR="001B620B" w:rsidRPr="001B620B" w:rsidRDefault="001B620B" w:rsidP="001B620B">
      <w:pPr>
        <w:numPr>
          <w:ilvl w:val="0"/>
          <w:numId w:val="3"/>
        </w:numPr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lang w:eastAsia="en-US"/>
        </w:rPr>
        <w:t>Czy przy oknach aluminiowych sięgających do poziomu posadzki należy wykańczać parapetami czy też wykańczać przeznaczoną dla danego pomieszczenia posadzką? – prosimy o wyjaśnienie.</w:t>
      </w:r>
    </w:p>
    <w:p w:rsidR="001B620B" w:rsidRPr="001B620B" w:rsidRDefault="001B620B" w:rsidP="001B620B">
      <w:pPr>
        <w:jc w:val="both"/>
        <w:rPr>
          <w:rFonts w:ascii="Verdana" w:hAnsi="Verdana"/>
          <w:b/>
        </w:rPr>
      </w:pPr>
      <w:r w:rsidRPr="001B620B">
        <w:rPr>
          <w:rFonts w:ascii="Verdana" w:hAnsi="Verdana"/>
          <w:b/>
        </w:rPr>
        <w:t>Odp.: Przy oknach aluminiowych sięgających do poziomu posadzki należy wykonać wykończenie przeznaczoną dla</w:t>
      </w:r>
      <w:r>
        <w:rPr>
          <w:rFonts w:ascii="Verdana" w:hAnsi="Verdana"/>
          <w:b/>
        </w:rPr>
        <w:t xml:space="preserve"> danego pomieszczenia </w:t>
      </w:r>
      <w:r w:rsidRPr="001B620B">
        <w:rPr>
          <w:rFonts w:ascii="Verdana" w:hAnsi="Verdana"/>
          <w:b/>
        </w:rPr>
        <w:t>posadzką.</w:t>
      </w:r>
    </w:p>
    <w:p w:rsidR="001B620B" w:rsidRPr="001B620B" w:rsidRDefault="001B620B" w:rsidP="001B620B">
      <w:pPr>
        <w:ind w:left="142"/>
        <w:jc w:val="both"/>
        <w:rPr>
          <w:rFonts w:ascii="Verdana" w:eastAsia="Calibri" w:hAnsi="Verdana"/>
          <w:b/>
          <w:lang w:eastAsia="en-US"/>
        </w:rPr>
      </w:pPr>
    </w:p>
    <w:p w:rsidR="001B620B" w:rsidRPr="001B620B" w:rsidRDefault="001B620B" w:rsidP="001B620B">
      <w:pPr>
        <w:numPr>
          <w:ilvl w:val="0"/>
          <w:numId w:val="3"/>
        </w:numPr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lang w:eastAsia="en-US"/>
        </w:rPr>
        <w:t xml:space="preserve">Czy w wiatrołapie (pom. 0/1) pod matą wejściową należy wykonać posadzkę z płytek </w:t>
      </w:r>
      <w:proofErr w:type="spellStart"/>
      <w:r w:rsidRPr="001B620B">
        <w:rPr>
          <w:rFonts w:ascii="Verdana" w:eastAsia="Calibri" w:hAnsi="Verdana"/>
          <w:lang w:eastAsia="en-US"/>
        </w:rPr>
        <w:t>gresowych</w:t>
      </w:r>
      <w:proofErr w:type="spellEnd"/>
      <w:r w:rsidRPr="001B620B">
        <w:rPr>
          <w:rFonts w:ascii="Verdana" w:eastAsia="Calibri" w:hAnsi="Verdana"/>
          <w:lang w:eastAsia="en-US"/>
        </w:rPr>
        <w:t>? – prosimy o wyjaśnienie.</w:t>
      </w:r>
    </w:p>
    <w:p w:rsidR="001B620B" w:rsidRPr="001B620B" w:rsidRDefault="001B620B" w:rsidP="001B620B">
      <w:pPr>
        <w:jc w:val="both"/>
        <w:rPr>
          <w:rFonts w:ascii="Verdana" w:hAnsi="Verdana"/>
          <w:b/>
        </w:rPr>
      </w:pPr>
      <w:r w:rsidRPr="001B620B">
        <w:rPr>
          <w:rFonts w:ascii="Verdana" w:hAnsi="Verdana"/>
          <w:b/>
        </w:rPr>
        <w:t>Odp.:</w:t>
      </w:r>
      <w:r w:rsidRPr="001B620B">
        <w:rPr>
          <w:rFonts w:ascii="Verdana" w:hAnsi="Verdana"/>
        </w:rPr>
        <w:t xml:space="preserve"> </w:t>
      </w:r>
      <w:r w:rsidRPr="001B620B">
        <w:rPr>
          <w:rFonts w:ascii="Verdana" w:hAnsi="Verdana"/>
          <w:b/>
        </w:rPr>
        <w:t>Mata wejściowa jest osadzona w metalowej ramie, nie należy pod nią dodatkowo wykonywać posadzki z gresu.</w:t>
      </w:r>
    </w:p>
    <w:p w:rsidR="001B620B" w:rsidRPr="001B620B" w:rsidRDefault="001B620B" w:rsidP="001B620B">
      <w:pPr>
        <w:ind w:left="142"/>
        <w:jc w:val="both"/>
        <w:rPr>
          <w:rFonts w:ascii="Verdana" w:eastAsia="Calibri" w:hAnsi="Verdana"/>
          <w:b/>
          <w:lang w:eastAsia="en-US"/>
        </w:rPr>
      </w:pPr>
    </w:p>
    <w:p w:rsidR="001B620B" w:rsidRPr="001B620B" w:rsidRDefault="001B620B" w:rsidP="001B620B">
      <w:pPr>
        <w:numPr>
          <w:ilvl w:val="0"/>
          <w:numId w:val="3"/>
        </w:numPr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lang w:eastAsia="en-US"/>
        </w:rPr>
        <w:t>Czy w laboratoriach należy wykonać cokoliki żywiczne malowane z fazką czy prefabrykowane na bazie sklejki z wyboleniem z plastobetonu? – prosimy o wyjaśnienie.</w:t>
      </w:r>
    </w:p>
    <w:p w:rsidR="001B620B" w:rsidRPr="001B620B" w:rsidRDefault="001B620B" w:rsidP="001B620B">
      <w:pPr>
        <w:jc w:val="both"/>
        <w:rPr>
          <w:rFonts w:ascii="Verdana" w:hAnsi="Verdana"/>
        </w:rPr>
      </w:pPr>
      <w:r w:rsidRPr="001B620B">
        <w:rPr>
          <w:rFonts w:ascii="Verdana" w:hAnsi="Verdana"/>
          <w:b/>
        </w:rPr>
        <w:t>Odp.: Przy posadzce z żywicy należy wykonać cokoliki z żywicy.</w:t>
      </w:r>
    </w:p>
    <w:p w:rsidR="001B620B" w:rsidRPr="001B620B" w:rsidRDefault="001B620B" w:rsidP="001B620B">
      <w:pPr>
        <w:ind w:left="142"/>
        <w:jc w:val="both"/>
        <w:rPr>
          <w:rFonts w:ascii="Verdana" w:eastAsia="Calibri" w:hAnsi="Verdana"/>
          <w:b/>
          <w:lang w:eastAsia="en-US"/>
        </w:rPr>
      </w:pPr>
    </w:p>
    <w:p w:rsidR="001B620B" w:rsidRPr="001B620B" w:rsidRDefault="001B620B" w:rsidP="001B620B">
      <w:pPr>
        <w:ind w:left="142"/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lang w:eastAsia="en-US"/>
        </w:rPr>
        <w:lastRenderedPageBreak/>
        <w:t>5.</w:t>
      </w:r>
      <w:r w:rsidRPr="001B620B">
        <w:rPr>
          <w:rFonts w:ascii="Verdana" w:eastAsia="Calibri" w:hAnsi="Verdana"/>
          <w:lang w:eastAsia="en-US"/>
        </w:rPr>
        <w:tab/>
        <w:t>Czy ślusarka okienna ma być montowana na konsolach poza licem muru? – prosimy o wyjaśnienie</w:t>
      </w:r>
    </w:p>
    <w:p w:rsidR="001B620B" w:rsidRPr="001B620B" w:rsidRDefault="003979C5" w:rsidP="001B620B">
      <w:pPr>
        <w:jc w:val="both"/>
        <w:rPr>
          <w:rFonts w:ascii="Verdana" w:hAnsi="Verdana"/>
        </w:rPr>
      </w:pPr>
      <w:r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172.5pt;height:126.75pt;visibility:visible;mso-wrap-style:square">
            <v:imagedata r:id="rId8" o:title=""/>
          </v:shape>
        </w:pict>
      </w:r>
      <w:r w:rsidR="001B620B" w:rsidRPr="001B620B">
        <w:rPr>
          <w:rFonts w:ascii="Verdana" w:hAnsi="Verdana"/>
        </w:rPr>
        <w:t xml:space="preserve"> </w:t>
      </w:r>
    </w:p>
    <w:p w:rsidR="001B620B" w:rsidRPr="001B620B" w:rsidRDefault="001B620B" w:rsidP="001B620B">
      <w:pPr>
        <w:jc w:val="both"/>
        <w:rPr>
          <w:rFonts w:ascii="Verdana" w:hAnsi="Verdana"/>
        </w:rPr>
      </w:pPr>
    </w:p>
    <w:p w:rsidR="001B620B" w:rsidRPr="001B620B" w:rsidRDefault="001B620B" w:rsidP="001B620B">
      <w:pPr>
        <w:jc w:val="both"/>
        <w:rPr>
          <w:rFonts w:ascii="Verdana" w:hAnsi="Verdana"/>
          <w:b/>
        </w:rPr>
      </w:pPr>
      <w:r w:rsidRPr="001B620B">
        <w:rPr>
          <w:rFonts w:ascii="Verdana" w:hAnsi="Verdana"/>
          <w:b/>
        </w:rPr>
        <w:t>Odp.: Tak, ślusarka okienna ma być mo</w:t>
      </w:r>
      <w:r>
        <w:rPr>
          <w:rFonts w:ascii="Verdana" w:hAnsi="Verdana"/>
          <w:b/>
        </w:rPr>
        <w:t>ntowana na konsolach poza licem</w:t>
      </w:r>
      <w:r w:rsidRPr="001B620B">
        <w:rPr>
          <w:rFonts w:ascii="Verdana" w:hAnsi="Verdana"/>
          <w:b/>
        </w:rPr>
        <w:t xml:space="preserve"> muru.</w:t>
      </w:r>
    </w:p>
    <w:p w:rsidR="001B620B" w:rsidRPr="001B620B" w:rsidRDefault="001B620B" w:rsidP="001B620B">
      <w:pPr>
        <w:ind w:left="720"/>
        <w:jc w:val="both"/>
        <w:rPr>
          <w:rFonts w:ascii="Verdana" w:eastAsia="Calibri" w:hAnsi="Verdana"/>
          <w:lang w:eastAsia="en-US"/>
        </w:rPr>
      </w:pPr>
    </w:p>
    <w:p w:rsidR="001B620B" w:rsidRPr="001B620B" w:rsidRDefault="001B620B" w:rsidP="001B620B">
      <w:pPr>
        <w:numPr>
          <w:ilvl w:val="0"/>
          <w:numId w:val="1"/>
        </w:numPr>
        <w:ind w:left="284"/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lang w:eastAsia="en-US"/>
        </w:rPr>
        <w:t>Czy w laboratorium komputeryzacji pomiarów (pom. 1/10) należy wykonać posadzkę żywiczną zgodnie z opisem czy też wykładzinę antyelektrostatyczną PCV zgodnie ze szrafem graficznym wg rys. Projekt wnętrz-posadzki rzut 1 piętra A.1.3. Prosimy o wyjaśnienie rozbieżności.</w:t>
      </w:r>
    </w:p>
    <w:p w:rsidR="001B620B" w:rsidRDefault="001B620B" w:rsidP="001B620B">
      <w:pPr>
        <w:ind w:left="-76"/>
        <w:jc w:val="both"/>
        <w:rPr>
          <w:rFonts w:ascii="Verdana" w:eastAsia="Calibri" w:hAnsi="Verdana"/>
          <w:b/>
          <w:lang w:eastAsia="en-US"/>
        </w:rPr>
      </w:pPr>
      <w:r w:rsidRPr="001B620B">
        <w:rPr>
          <w:rFonts w:ascii="Verdana" w:eastAsia="Calibri" w:hAnsi="Verdana"/>
          <w:b/>
          <w:lang w:eastAsia="en-US"/>
        </w:rPr>
        <w:t>Odp.: Należy wykonać posadzkę z wykładziny PCV antyelektrostatycznej.</w:t>
      </w:r>
    </w:p>
    <w:p w:rsidR="001B620B" w:rsidRPr="001B620B" w:rsidRDefault="001B620B" w:rsidP="001B620B">
      <w:pPr>
        <w:ind w:left="-76"/>
        <w:jc w:val="both"/>
        <w:rPr>
          <w:rFonts w:ascii="Verdana" w:eastAsia="Calibri" w:hAnsi="Verdana"/>
          <w:lang w:eastAsia="en-US"/>
        </w:rPr>
      </w:pPr>
    </w:p>
    <w:p w:rsidR="00600A60" w:rsidRPr="003979C5" w:rsidRDefault="00600A60" w:rsidP="001B620B">
      <w:pPr>
        <w:pStyle w:val="Tekstpodstawowywcity3"/>
        <w:spacing w:line="240" w:lineRule="auto"/>
        <w:rPr>
          <w:rFonts w:ascii="Verdana" w:hAnsi="Verdana"/>
          <w:sz w:val="20"/>
        </w:rPr>
      </w:pPr>
      <w:r w:rsidRPr="00600A60">
        <w:rPr>
          <w:rFonts w:ascii="Verdana" w:hAnsi="Verdana"/>
          <w:sz w:val="20"/>
        </w:rPr>
        <w:t>7. Zwracamy się z prośbą o przesuni</w:t>
      </w:r>
      <w:r w:rsidR="004623F1">
        <w:rPr>
          <w:rFonts w:ascii="Verdana" w:hAnsi="Verdana"/>
          <w:sz w:val="20"/>
        </w:rPr>
        <w:t xml:space="preserve">ęcie terminu składania ofert na </w:t>
      </w:r>
      <w:r w:rsidRPr="00600A60">
        <w:rPr>
          <w:rFonts w:ascii="Verdana" w:hAnsi="Verdana"/>
          <w:sz w:val="20"/>
        </w:rPr>
        <w:t>dzień 07.06.</w:t>
      </w:r>
      <w:r w:rsidRPr="003979C5">
        <w:rPr>
          <w:rFonts w:ascii="Verdana" w:hAnsi="Verdana"/>
          <w:sz w:val="20"/>
        </w:rPr>
        <w:t>2019.</w:t>
      </w:r>
    </w:p>
    <w:p w:rsidR="004623F1" w:rsidRDefault="004623F1" w:rsidP="001B620B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979C5">
        <w:rPr>
          <w:rFonts w:ascii="Verdana" w:hAnsi="Verdana"/>
          <w:b/>
          <w:sz w:val="20"/>
        </w:rPr>
        <w:t>Odp. Zamawiający dokonał zmiany terminu odrębnym pismem i ogłoszeniem o zmianie</w:t>
      </w:r>
      <w:bookmarkStart w:id="0" w:name="_GoBack"/>
      <w:bookmarkEnd w:id="0"/>
      <w:r>
        <w:rPr>
          <w:rFonts w:ascii="Verdana" w:hAnsi="Verdana"/>
          <w:b/>
          <w:sz w:val="20"/>
        </w:rPr>
        <w:t xml:space="preserve"> ogłoszenia.</w:t>
      </w:r>
    </w:p>
    <w:p w:rsidR="004623F1" w:rsidRPr="004623F1" w:rsidRDefault="004623F1" w:rsidP="001B620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1B620B" w:rsidRPr="001B620B" w:rsidRDefault="001B620B" w:rsidP="001B620B">
      <w:pPr>
        <w:numPr>
          <w:ilvl w:val="0"/>
          <w:numId w:val="1"/>
        </w:numPr>
        <w:ind w:left="284"/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lang w:eastAsia="en-US"/>
        </w:rPr>
        <w:t>Prosimy o dostarczenie projektu dla okładzin ściennych z uwagi na brak w projekcie oznaczenia przegród pionowych wewnętrznych.</w:t>
      </w:r>
    </w:p>
    <w:p w:rsidR="001B620B" w:rsidRPr="001B620B" w:rsidRDefault="001B620B" w:rsidP="001B620B">
      <w:pPr>
        <w:ind w:left="-76"/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b/>
          <w:lang w:eastAsia="en-US"/>
        </w:rPr>
        <w:t>Odp.:</w:t>
      </w:r>
      <w:r w:rsidRPr="001B620B">
        <w:rPr>
          <w:rFonts w:ascii="Verdana" w:eastAsia="Calibri" w:hAnsi="Verdana"/>
          <w:lang w:eastAsia="en-US"/>
        </w:rPr>
        <w:t xml:space="preserve"> </w:t>
      </w:r>
      <w:r w:rsidRPr="001B620B">
        <w:rPr>
          <w:rFonts w:ascii="Verdana" w:eastAsia="Calibri" w:hAnsi="Verdana"/>
          <w:b/>
          <w:lang w:eastAsia="en-US"/>
        </w:rPr>
        <w:t xml:space="preserve">Wykończenie ścian wewnętrznych jest </w:t>
      </w:r>
      <w:r>
        <w:rPr>
          <w:rFonts w:ascii="Verdana" w:eastAsia="Calibri" w:hAnsi="Verdana"/>
          <w:b/>
          <w:lang w:eastAsia="en-US"/>
        </w:rPr>
        <w:t>podane w opisie pkt 18.4 i 19.2</w:t>
      </w:r>
      <w:r w:rsidRPr="001B620B">
        <w:rPr>
          <w:rFonts w:ascii="Verdana" w:eastAsia="Calibri" w:hAnsi="Verdana"/>
          <w:b/>
          <w:lang w:eastAsia="en-US"/>
        </w:rPr>
        <w:t xml:space="preserve"> oraz pkt 22 – wytyczne akustyczne.</w:t>
      </w:r>
    </w:p>
    <w:p w:rsidR="001B620B" w:rsidRPr="001B620B" w:rsidRDefault="001B620B" w:rsidP="001B620B">
      <w:pPr>
        <w:ind w:left="142"/>
        <w:jc w:val="both"/>
        <w:rPr>
          <w:rFonts w:ascii="Verdana" w:eastAsia="Calibri" w:hAnsi="Verdana"/>
          <w:b/>
          <w:lang w:eastAsia="en-US"/>
        </w:rPr>
      </w:pPr>
    </w:p>
    <w:p w:rsidR="001B620B" w:rsidRPr="001B620B" w:rsidRDefault="001B620B" w:rsidP="001B620B">
      <w:pPr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lang w:eastAsia="en-US"/>
        </w:rPr>
        <w:t>9. Prosimy o wyjaśnienie warstw dla przegrody pionowej wewnętrznej wg poniższego rysunku</w:t>
      </w:r>
    </w:p>
    <w:p w:rsidR="001B620B" w:rsidRPr="001B620B" w:rsidRDefault="003979C5" w:rsidP="001B620B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noProof/>
        </w:rPr>
        <w:pict>
          <v:shape id="_x0000_i1026" type="#_x0000_t75" style="width:159pt;height:120pt;visibility:visible;mso-wrap-style:square">
            <v:imagedata r:id="rId9" o:title=""/>
          </v:shape>
        </w:pict>
      </w:r>
    </w:p>
    <w:p w:rsidR="001B620B" w:rsidRPr="001B620B" w:rsidRDefault="001B620B" w:rsidP="001B620B">
      <w:pPr>
        <w:jc w:val="both"/>
        <w:rPr>
          <w:rFonts w:ascii="Verdana" w:eastAsia="Calibri" w:hAnsi="Verdana"/>
          <w:lang w:eastAsia="en-US"/>
        </w:rPr>
      </w:pPr>
    </w:p>
    <w:p w:rsidR="001B620B" w:rsidRPr="001B620B" w:rsidRDefault="001B620B" w:rsidP="001B620B">
      <w:pPr>
        <w:jc w:val="both"/>
        <w:rPr>
          <w:rFonts w:ascii="Verdana" w:hAnsi="Verdana"/>
          <w:b/>
        </w:rPr>
      </w:pPr>
      <w:r w:rsidRPr="001B620B">
        <w:rPr>
          <w:rFonts w:ascii="Verdana" w:hAnsi="Verdana"/>
          <w:b/>
        </w:rPr>
        <w:lastRenderedPageBreak/>
        <w:t>Odp.:</w:t>
      </w:r>
      <w:r w:rsidRPr="001B620B">
        <w:rPr>
          <w:rFonts w:ascii="Verdana" w:hAnsi="Verdana"/>
        </w:rPr>
        <w:t xml:space="preserve"> </w:t>
      </w:r>
      <w:r w:rsidRPr="001B620B">
        <w:rPr>
          <w:rFonts w:ascii="Verdana" w:hAnsi="Verdana"/>
          <w:b/>
        </w:rPr>
        <w:t>Wszystkie  ściany gr. 19 cm są d</w:t>
      </w:r>
      <w:r>
        <w:rPr>
          <w:rFonts w:ascii="Verdana" w:hAnsi="Verdana"/>
          <w:b/>
        </w:rPr>
        <w:t xml:space="preserve">odatkowo okładane jednostronnie </w:t>
      </w:r>
      <w:r w:rsidRPr="001B620B">
        <w:rPr>
          <w:rFonts w:ascii="Verdana" w:hAnsi="Verdana"/>
          <w:b/>
        </w:rPr>
        <w:t>okładziną akustyczna gr.5cm opisana na rys. detalu nr D/12.1 i D/12.2  oraz w pkt 22 opisu technicznego.</w:t>
      </w:r>
    </w:p>
    <w:p w:rsidR="001B620B" w:rsidRPr="001B620B" w:rsidRDefault="001B620B" w:rsidP="001B620B">
      <w:pPr>
        <w:jc w:val="both"/>
        <w:rPr>
          <w:rFonts w:ascii="Verdana" w:hAnsi="Verdana"/>
        </w:rPr>
      </w:pPr>
    </w:p>
    <w:p w:rsidR="001B620B" w:rsidRPr="001B620B" w:rsidRDefault="001B620B" w:rsidP="001B620B">
      <w:pPr>
        <w:numPr>
          <w:ilvl w:val="0"/>
          <w:numId w:val="2"/>
        </w:numPr>
        <w:jc w:val="both"/>
        <w:rPr>
          <w:rFonts w:ascii="Verdana" w:eastAsia="Calibri" w:hAnsi="Verdana"/>
          <w:lang w:eastAsia="en-US"/>
        </w:rPr>
      </w:pPr>
      <w:r w:rsidRPr="001B620B">
        <w:rPr>
          <w:rFonts w:ascii="Verdana" w:eastAsia="Calibri" w:hAnsi="Verdana"/>
          <w:lang w:eastAsia="en-US"/>
        </w:rPr>
        <w:t>Prosimy o potwierdzenie, iż tynki wewnętrzne należy wykonać jako kat. IV czyli dodatkowo wykończyć gładzią gipsową.</w:t>
      </w:r>
    </w:p>
    <w:p w:rsidR="001B620B" w:rsidRPr="001B620B" w:rsidRDefault="001B620B" w:rsidP="001B620B">
      <w:pPr>
        <w:ind w:left="142"/>
        <w:jc w:val="both"/>
        <w:rPr>
          <w:rFonts w:ascii="Verdana" w:eastAsia="Calibri" w:hAnsi="Verdana"/>
          <w:b/>
          <w:lang w:eastAsia="en-US"/>
        </w:rPr>
      </w:pPr>
      <w:r w:rsidRPr="001B620B">
        <w:rPr>
          <w:rFonts w:ascii="Verdana" w:eastAsia="Calibri" w:hAnsi="Verdana"/>
          <w:b/>
          <w:lang w:eastAsia="en-US"/>
        </w:rPr>
        <w:t>Odp.: Zamawiający potwierdza że tynki wewnętrzne należy wykonać jako kat. IV czyli dodatkowo wykończyć gładzią gipsową.</w:t>
      </w:r>
    </w:p>
    <w:p w:rsidR="00943AEF" w:rsidRPr="00943AEF" w:rsidRDefault="00943AEF" w:rsidP="001B620B">
      <w:pPr>
        <w:pStyle w:val="Tekstpodstawowy"/>
        <w:spacing w:line="240" w:lineRule="auto"/>
        <w:rPr>
          <w:rFonts w:ascii="Verdana" w:hAnsi="Verdana"/>
          <w:sz w:val="20"/>
        </w:rPr>
      </w:pPr>
    </w:p>
    <w:p w:rsidR="001B620B" w:rsidRPr="00943AEF" w:rsidRDefault="001B620B">
      <w:pPr>
        <w:pStyle w:val="Tekstpodstawowy"/>
        <w:spacing w:line="240" w:lineRule="auto"/>
        <w:rPr>
          <w:rFonts w:ascii="Verdana" w:hAnsi="Verdana"/>
          <w:sz w:val="20"/>
        </w:rPr>
      </w:pPr>
    </w:p>
    <w:sectPr w:rsidR="001B620B" w:rsidRPr="00943AEF" w:rsidSect="00347E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129" w:rsidRDefault="00614129">
      <w:r>
        <w:separator/>
      </w:r>
    </w:p>
  </w:endnote>
  <w:endnote w:type="continuationSeparator" w:id="0">
    <w:p w:rsidR="00614129" w:rsidRDefault="0061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979C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129" w:rsidRDefault="00614129">
      <w:r>
        <w:separator/>
      </w:r>
    </w:p>
  </w:footnote>
  <w:footnote w:type="continuationSeparator" w:id="0">
    <w:p w:rsidR="00614129" w:rsidRDefault="006141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5BC" w:rsidRDefault="00C305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979C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979C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8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C66A0"/>
    <w:multiLevelType w:val="hybridMultilevel"/>
    <w:tmpl w:val="6B946F58"/>
    <w:lvl w:ilvl="0" w:tplc="23D4E10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7C25C59"/>
    <w:multiLevelType w:val="hybridMultilevel"/>
    <w:tmpl w:val="85BCEE7C"/>
    <w:lvl w:ilvl="0" w:tplc="8CDAE9F6">
      <w:start w:val="6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0595F"/>
    <w:multiLevelType w:val="hybridMultilevel"/>
    <w:tmpl w:val="96FE3AE4"/>
    <w:lvl w:ilvl="0" w:tplc="D7C09844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129"/>
    <w:rsid w:val="000607BF"/>
    <w:rsid w:val="000A2D5C"/>
    <w:rsid w:val="000C4220"/>
    <w:rsid w:val="000D254E"/>
    <w:rsid w:val="001102A4"/>
    <w:rsid w:val="00130D1C"/>
    <w:rsid w:val="00180DBD"/>
    <w:rsid w:val="001B620B"/>
    <w:rsid w:val="0021206B"/>
    <w:rsid w:val="002405E1"/>
    <w:rsid w:val="00315D72"/>
    <w:rsid w:val="00333103"/>
    <w:rsid w:val="00347E12"/>
    <w:rsid w:val="003979C5"/>
    <w:rsid w:val="003B15E7"/>
    <w:rsid w:val="003F7802"/>
    <w:rsid w:val="004623F1"/>
    <w:rsid w:val="00476899"/>
    <w:rsid w:val="00542F2E"/>
    <w:rsid w:val="005A7BE4"/>
    <w:rsid w:val="00600A60"/>
    <w:rsid w:val="00614129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305BC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46C0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429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2019-05-13T09:27:00Z</cp:lastPrinted>
  <dcterms:created xsi:type="dcterms:W3CDTF">2019-05-06T11:14:00Z</dcterms:created>
  <dcterms:modified xsi:type="dcterms:W3CDTF">2019-05-13T09:29:00Z</dcterms:modified>
</cp:coreProperties>
</file>