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80335E" w:rsidRDefault="007F5552">
      <w:pPr>
        <w:rPr>
          <w:b/>
          <w:bCs/>
          <w:sz w:val="22"/>
          <w:szCs w:val="22"/>
        </w:rPr>
      </w:pPr>
      <w:r w:rsidRPr="0080335E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80335E">
        <w:rPr>
          <w:b/>
          <w:bCs/>
          <w:sz w:val="22"/>
          <w:szCs w:val="22"/>
        </w:rPr>
        <w:t>s.p.z.o.z</w:t>
      </w:r>
      <w:proofErr w:type="spellEnd"/>
      <w:r w:rsidRPr="0080335E">
        <w:rPr>
          <w:b/>
          <w:bCs/>
          <w:sz w:val="22"/>
          <w:szCs w:val="22"/>
        </w:rPr>
        <w:t>.</w:t>
      </w:r>
    </w:p>
    <w:p w:rsidR="006D4AB3" w:rsidRPr="0080335E" w:rsidRDefault="007F5552">
      <w:pPr>
        <w:rPr>
          <w:b/>
          <w:bCs/>
          <w:sz w:val="22"/>
          <w:szCs w:val="22"/>
        </w:rPr>
      </w:pPr>
      <w:proofErr w:type="spellStart"/>
      <w:r w:rsidRPr="0080335E">
        <w:rPr>
          <w:b/>
          <w:bCs/>
          <w:sz w:val="22"/>
          <w:szCs w:val="22"/>
        </w:rPr>
        <w:t>Panewnicka</w:t>
      </w:r>
      <w:proofErr w:type="spellEnd"/>
      <w:r w:rsidR="006D4AB3" w:rsidRPr="0080335E">
        <w:rPr>
          <w:b/>
          <w:bCs/>
          <w:sz w:val="22"/>
          <w:szCs w:val="22"/>
        </w:rPr>
        <w:t xml:space="preserve"> </w:t>
      </w:r>
      <w:r w:rsidRPr="0080335E">
        <w:rPr>
          <w:b/>
          <w:bCs/>
          <w:sz w:val="22"/>
          <w:szCs w:val="22"/>
        </w:rPr>
        <w:t>65</w:t>
      </w:r>
    </w:p>
    <w:p w:rsidR="006D4AB3" w:rsidRPr="0080335E" w:rsidRDefault="007F5552">
      <w:pPr>
        <w:rPr>
          <w:b/>
          <w:bCs/>
          <w:sz w:val="22"/>
          <w:szCs w:val="22"/>
        </w:rPr>
      </w:pPr>
      <w:r w:rsidRPr="0080335E">
        <w:rPr>
          <w:b/>
          <w:bCs/>
          <w:sz w:val="22"/>
          <w:szCs w:val="22"/>
        </w:rPr>
        <w:t>40-760</w:t>
      </w:r>
      <w:r w:rsidR="006D4AB3" w:rsidRPr="0080335E">
        <w:rPr>
          <w:b/>
          <w:bCs/>
          <w:sz w:val="22"/>
          <w:szCs w:val="22"/>
        </w:rPr>
        <w:t xml:space="preserve"> </w:t>
      </w:r>
      <w:r w:rsidRPr="0080335E">
        <w:rPr>
          <w:b/>
          <w:bCs/>
          <w:sz w:val="22"/>
          <w:szCs w:val="22"/>
        </w:rPr>
        <w:t>Katowice</w:t>
      </w:r>
    </w:p>
    <w:p w:rsidR="006D4AB3" w:rsidRPr="0080335E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80335E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80335E">
        <w:rPr>
          <w:b/>
          <w:bCs/>
          <w:sz w:val="22"/>
          <w:szCs w:val="22"/>
        </w:rPr>
        <w:t xml:space="preserve">Pismo: </w:t>
      </w:r>
      <w:r w:rsidR="00F6790A" w:rsidRPr="0080335E">
        <w:rPr>
          <w:b/>
          <w:bCs/>
          <w:sz w:val="22"/>
          <w:szCs w:val="22"/>
        </w:rPr>
        <w:t>TZM/30/P/18</w:t>
      </w:r>
      <w:r w:rsidRPr="0080335E">
        <w:rPr>
          <w:sz w:val="22"/>
          <w:szCs w:val="22"/>
        </w:rPr>
        <w:tab/>
        <w:t xml:space="preserve"> </w:t>
      </w:r>
      <w:r w:rsidR="007F5552" w:rsidRPr="0080335E">
        <w:rPr>
          <w:sz w:val="22"/>
          <w:szCs w:val="22"/>
        </w:rPr>
        <w:t>Katowice</w:t>
      </w:r>
      <w:r w:rsidRPr="0080335E">
        <w:rPr>
          <w:sz w:val="22"/>
          <w:szCs w:val="22"/>
        </w:rPr>
        <w:t xml:space="preserve"> dnia: </w:t>
      </w:r>
      <w:r w:rsidR="007F5552" w:rsidRPr="0080335E">
        <w:rPr>
          <w:sz w:val="22"/>
          <w:szCs w:val="22"/>
        </w:rPr>
        <w:t>2018-10-29</w:t>
      </w:r>
    </w:p>
    <w:p w:rsidR="006D4AB3" w:rsidRPr="0080335E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O D P O W I E D Ź</w:t>
      </w:r>
    </w:p>
    <w:p w:rsidR="006D4AB3" w:rsidRPr="0080335E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na zapytania w sprawie SIWZ</w:t>
      </w:r>
      <w:r w:rsidR="00F6790A" w:rsidRPr="0080335E">
        <w:rPr>
          <w:rFonts w:ascii="Times New Roman" w:hAnsi="Times New Roman"/>
          <w:sz w:val="24"/>
          <w:szCs w:val="24"/>
        </w:rPr>
        <w:t xml:space="preserve"> - 1</w:t>
      </w:r>
    </w:p>
    <w:p w:rsidR="006D4AB3" w:rsidRPr="0080335E" w:rsidRDefault="006D4AB3" w:rsidP="00F6790A">
      <w:pPr>
        <w:ind w:left="284"/>
        <w:jc w:val="both"/>
        <w:rPr>
          <w:i/>
          <w:sz w:val="22"/>
          <w:szCs w:val="22"/>
        </w:rPr>
      </w:pPr>
      <w:r w:rsidRPr="0080335E">
        <w:rPr>
          <w:i/>
          <w:sz w:val="22"/>
          <w:szCs w:val="22"/>
        </w:rPr>
        <w:t>Szanowni Państwo,</w:t>
      </w:r>
    </w:p>
    <w:p w:rsidR="006D4AB3" w:rsidRPr="0080335E" w:rsidRDefault="006D4AB3" w:rsidP="00F6790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0335E">
        <w:rPr>
          <w:sz w:val="22"/>
          <w:szCs w:val="22"/>
        </w:rPr>
        <w:t xml:space="preserve">Uprzejmie informujemy, iż w dniu </w:t>
      </w:r>
      <w:r w:rsidR="007F5552" w:rsidRPr="0080335E">
        <w:rPr>
          <w:sz w:val="22"/>
          <w:szCs w:val="22"/>
        </w:rPr>
        <w:t>2018-10-29</w:t>
      </w:r>
      <w:r w:rsidRPr="0080335E">
        <w:rPr>
          <w:sz w:val="22"/>
          <w:szCs w:val="22"/>
        </w:rPr>
        <w:t xml:space="preserve"> do Zamawiającego wpłynęła prośba o</w:t>
      </w:r>
      <w:r w:rsidR="00F6790A" w:rsidRPr="0080335E">
        <w:rPr>
          <w:sz w:val="22"/>
          <w:szCs w:val="22"/>
        </w:rPr>
        <w:t> </w:t>
      </w:r>
      <w:r w:rsidRPr="0080335E">
        <w:rPr>
          <w:sz w:val="22"/>
          <w:szCs w:val="22"/>
        </w:rPr>
        <w:t xml:space="preserve">wyjaśnienie zapisu </w:t>
      </w:r>
      <w:r w:rsidR="00F6790A" w:rsidRPr="0080335E">
        <w:rPr>
          <w:sz w:val="22"/>
          <w:szCs w:val="22"/>
        </w:rPr>
        <w:t>S</w:t>
      </w:r>
      <w:r w:rsidRPr="0080335E">
        <w:rPr>
          <w:sz w:val="22"/>
          <w:szCs w:val="22"/>
        </w:rPr>
        <w:t xml:space="preserve">pecyfikacji </w:t>
      </w:r>
      <w:r w:rsidR="00F6790A" w:rsidRPr="0080335E">
        <w:rPr>
          <w:sz w:val="22"/>
          <w:szCs w:val="22"/>
        </w:rPr>
        <w:t>I</w:t>
      </w:r>
      <w:r w:rsidRPr="0080335E">
        <w:rPr>
          <w:sz w:val="22"/>
          <w:szCs w:val="22"/>
        </w:rPr>
        <w:t xml:space="preserve">stotnych </w:t>
      </w:r>
      <w:r w:rsidR="00F6790A" w:rsidRPr="0080335E">
        <w:rPr>
          <w:sz w:val="22"/>
          <w:szCs w:val="22"/>
        </w:rPr>
        <w:t>Warunków Z</w:t>
      </w:r>
      <w:r w:rsidRPr="0080335E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F6790A" w:rsidRPr="0080335E">
        <w:rPr>
          <w:sz w:val="22"/>
          <w:szCs w:val="22"/>
        </w:rPr>
        <w:t>(</w:t>
      </w:r>
      <w:proofErr w:type="spellStart"/>
      <w:r w:rsidR="00F6790A" w:rsidRPr="0080335E">
        <w:rPr>
          <w:sz w:val="22"/>
          <w:szCs w:val="22"/>
        </w:rPr>
        <w:t>t.j</w:t>
      </w:r>
      <w:proofErr w:type="spellEnd"/>
      <w:r w:rsidR="00F6790A" w:rsidRPr="0080335E">
        <w:rPr>
          <w:sz w:val="22"/>
          <w:szCs w:val="22"/>
        </w:rPr>
        <w:t>. Dz. U. z 2017</w:t>
      </w:r>
      <w:r w:rsidR="007F5552" w:rsidRPr="0080335E">
        <w:rPr>
          <w:sz w:val="22"/>
          <w:szCs w:val="22"/>
        </w:rPr>
        <w:t>r. poz. 1579</w:t>
      </w:r>
      <w:r w:rsidR="00F6790A" w:rsidRPr="0080335E">
        <w:rPr>
          <w:sz w:val="22"/>
          <w:szCs w:val="22"/>
        </w:rPr>
        <w:t xml:space="preserve"> z </w:t>
      </w:r>
      <w:proofErr w:type="spellStart"/>
      <w:r w:rsidR="00F6790A" w:rsidRPr="0080335E">
        <w:rPr>
          <w:sz w:val="22"/>
          <w:szCs w:val="22"/>
        </w:rPr>
        <w:t>późn</w:t>
      </w:r>
      <w:proofErr w:type="spellEnd"/>
      <w:r w:rsidR="00F6790A" w:rsidRPr="0080335E">
        <w:rPr>
          <w:sz w:val="22"/>
          <w:szCs w:val="22"/>
        </w:rPr>
        <w:t>. zm.</w:t>
      </w:r>
      <w:r w:rsidR="007F5552" w:rsidRPr="0080335E">
        <w:rPr>
          <w:sz w:val="22"/>
          <w:szCs w:val="22"/>
        </w:rPr>
        <w:t>)</w:t>
      </w:r>
      <w:r w:rsidRPr="0080335E">
        <w:rPr>
          <w:sz w:val="22"/>
          <w:szCs w:val="22"/>
        </w:rPr>
        <w:t xml:space="preserve"> w trybie </w:t>
      </w:r>
      <w:r w:rsidR="007F5552" w:rsidRPr="0080335E">
        <w:rPr>
          <w:b/>
          <w:sz w:val="22"/>
          <w:szCs w:val="22"/>
        </w:rPr>
        <w:t>przetarg</w:t>
      </w:r>
      <w:r w:rsidR="00F6790A" w:rsidRPr="0080335E">
        <w:rPr>
          <w:b/>
          <w:sz w:val="22"/>
          <w:szCs w:val="22"/>
        </w:rPr>
        <w:t>u</w:t>
      </w:r>
      <w:r w:rsidR="007F5552" w:rsidRPr="0080335E">
        <w:rPr>
          <w:b/>
          <w:sz w:val="22"/>
          <w:szCs w:val="22"/>
        </w:rPr>
        <w:t xml:space="preserve"> nieograniczon</w:t>
      </w:r>
      <w:r w:rsidR="00F6790A" w:rsidRPr="0080335E">
        <w:rPr>
          <w:b/>
          <w:sz w:val="22"/>
          <w:szCs w:val="22"/>
        </w:rPr>
        <w:t>ego</w:t>
      </w:r>
      <w:r w:rsidRPr="0080335E">
        <w:rPr>
          <w:sz w:val="22"/>
          <w:szCs w:val="22"/>
        </w:rPr>
        <w:t>, na:</w:t>
      </w:r>
    </w:p>
    <w:p w:rsidR="00F6790A" w:rsidRPr="0080335E" w:rsidRDefault="007F5552" w:rsidP="00F6790A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</w:rPr>
      </w:pPr>
      <w:r w:rsidRPr="0080335E">
        <w:rPr>
          <w:b/>
          <w:sz w:val="22"/>
          <w:szCs w:val="22"/>
        </w:rPr>
        <w:t>Dostaw</w:t>
      </w:r>
      <w:r w:rsidR="00F6790A" w:rsidRPr="0080335E">
        <w:rPr>
          <w:b/>
          <w:sz w:val="22"/>
          <w:szCs w:val="22"/>
        </w:rPr>
        <w:t>ę</w:t>
      </w:r>
      <w:r w:rsidRPr="0080335E">
        <w:rPr>
          <w:b/>
          <w:sz w:val="22"/>
          <w:szCs w:val="22"/>
        </w:rPr>
        <w:t xml:space="preserve"> sprzętu i aparatury medycznej </w:t>
      </w:r>
    </w:p>
    <w:p w:rsidR="00F6790A" w:rsidRPr="0080335E" w:rsidRDefault="007F5552" w:rsidP="00F6790A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</w:rPr>
      </w:pPr>
      <w:r w:rsidRPr="0080335E">
        <w:rPr>
          <w:b/>
          <w:sz w:val="22"/>
          <w:szCs w:val="22"/>
        </w:rPr>
        <w:t xml:space="preserve">w ramach Programu Wieloletniego na lata 2011-2020 pod nazwą </w:t>
      </w:r>
    </w:p>
    <w:p w:rsidR="006D4AB3" w:rsidRPr="0080335E" w:rsidRDefault="007F5552" w:rsidP="00F6790A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80335E">
        <w:rPr>
          <w:b/>
          <w:sz w:val="22"/>
          <w:szCs w:val="22"/>
        </w:rPr>
        <w:t>"Narodowy Program Rozwoju Medycyny Transplantacyjnej"</w:t>
      </w:r>
      <w:r w:rsidR="006D4AB3" w:rsidRPr="0080335E">
        <w:rPr>
          <w:sz w:val="22"/>
          <w:szCs w:val="22"/>
        </w:rPr>
        <w:t>,</w:t>
      </w:r>
    </w:p>
    <w:p w:rsidR="006D4AB3" w:rsidRPr="0080335E" w:rsidRDefault="006D4AB3" w:rsidP="00F6790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0335E">
        <w:rPr>
          <w:sz w:val="22"/>
          <w:szCs w:val="22"/>
        </w:rPr>
        <w:t>Treść wspomnianej prośby jest następująca:</w:t>
      </w:r>
    </w:p>
    <w:p w:rsidR="00F6790A" w:rsidRPr="0080335E" w:rsidRDefault="00F6790A" w:rsidP="00F6790A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80335E" w:rsidRDefault="007F5552" w:rsidP="00F6790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0335E">
        <w:rPr>
          <w:sz w:val="22"/>
          <w:szCs w:val="22"/>
        </w:rPr>
        <w:t>1. Czy w zadaniu nr 2 Zamawiający dopuści urządzenie o następujących parametrach:</w:t>
      </w:r>
    </w:p>
    <w:p w:rsidR="00F6790A" w:rsidRDefault="00F6790A" w:rsidP="00F6790A">
      <w:pPr>
        <w:pStyle w:val="Tekstpodstawowy"/>
        <w:ind w:left="3117" w:firstLine="423"/>
        <w:jc w:val="right"/>
        <w:rPr>
          <w:sz w:val="24"/>
        </w:rPr>
      </w:pPr>
    </w:p>
    <w:tbl>
      <w:tblPr>
        <w:tblW w:w="0" w:type="auto"/>
        <w:tblInd w:w="-102" w:type="dxa"/>
        <w:tblCellMar>
          <w:left w:w="70" w:type="dxa"/>
          <w:right w:w="70" w:type="dxa"/>
        </w:tblCellMar>
        <w:tblLook w:val="04A0"/>
      </w:tblPr>
      <w:tblGrid>
        <w:gridCol w:w="498"/>
        <w:gridCol w:w="8814"/>
      </w:tblGrid>
      <w:tr w:rsidR="0080335E" w:rsidTr="00F24EAB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jc w:val="right"/>
              <w:textAlignment w:val="baseline"/>
              <w:rPr>
                <w:rFonts w:ascii="Garamond" w:hAnsi="Garamond"/>
                <w:b/>
                <w:i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b/>
                <w:i/>
                <w:kern w:val="3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i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b/>
                <w:i/>
                <w:kern w:val="3"/>
                <w:sz w:val="22"/>
                <w:szCs w:val="22"/>
                <w:lang w:eastAsia="zh-CN"/>
              </w:rPr>
              <w:t>FUNKCJA/PARAMETR</w:t>
            </w:r>
          </w:p>
        </w:tc>
      </w:tr>
      <w:tr w:rsidR="0080335E" w:rsidTr="008033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color w:val="000000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b/>
                <w:color w:val="000000"/>
                <w:kern w:val="3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b/>
                <w:color w:val="000000"/>
                <w:kern w:val="3"/>
                <w:sz w:val="22"/>
                <w:szCs w:val="22"/>
                <w:lang w:eastAsia="zh-CN"/>
              </w:rPr>
              <w:t>Aparat USG okulistyczny</w:t>
            </w:r>
          </w:p>
        </w:tc>
      </w:tr>
      <w:tr w:rsidR="0080335E" w:rsidTr="0080335E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Diagnostyka ultrasonograficzna struktur oka: komory przedniej, ciała szklistego, siatkówki, mięśni gałki ocznej,.</w:t>
            </w:r>
          </w:p>
        </w:tc>
      </w:tr>
      <w:tr w:rsidR="0080335E" w:rsidTr="0080335E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 xml:space="preserve">Urządzenie kompaktowe,  możliwość podłączenia modułu biometryczno </w:t>
            </w:r>
            <w:proofErr w:type="spellStart"/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pachymetrycznego</w:t>
            </w:r>
            <w:proofErr w:type="spellEnd"/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 xml:space="preserve"> odłączanego (przenośnego, pozwalającego na diagnostykę poza jednostką główną aparatu)</w:t>
            </w:r>
          </w:p>
        </w:tc>
      </w:tr>
      <w:tr w:rsidR="0080335E" w:rsidTr="0080335E">
        <w:trPr>
          <w:trHeight w:val="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Monitor dotykowy TFT LCD kolorowy, min.15” z możliwością pochylania</w:t>
            </w:r>
          </w:p>
        </w:tc>
      </w:tr>
      <w:tr w:rsidR="0080335E" w:rsidTr="008033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System samodzielny, nie oparty na zewnętrznym komputerze PC</w:t>
            </w:r>
          </w:p>
        </w:tc>
      </w:tr>
      <w:tr w:rsidR="0080335E" w:rsidTr="008033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  <w:t>Głowica sektorowa typu B wieloczęstotliwościowa: 15MHz-20MHz, 30MHz (harmoniczna) z przełączaniem częstotliwości w trakcie badania</w:t>
            </w:r>
          </w:p>
        </w:tc>
      </w:tr>
      <w:tr w:rsidR="0080335E" w:rsidTr="008033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 xml:space="preserve">Ogniskowanie dynamiczne – tzw. </w:t>
            </w:r>
            <w:proofErr w:type="spellStart"/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Dynamic</w:t>
            </w:r>
            <w:proofErr w:type="spellEnd"/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focus</w:t>
            </w:r>
            <w:proofErr w:type="spellEnd"/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, możliwość przełączania głębokości skanowania w co najmniej 5-ciu pozycjach w czasie rzeczywistym</w:t>
            </w:r>
          </w:p>
        </w:tc>
      </w:tr>
      <w:tr w:rsidR="0080335E" w:rsidTr="0080335E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 xml:space="preserve">Zakres głębokości skanowania głowicy: 42 mm do 54 mm (wizualizacja głębokich struktur gałki ocznej </w:t>
            </w:r>
            <w:proofErr w:type="spellStart"/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pozasiatkówkowych</w:t>
            </w:r>
            <w:proofErr w:type="spellEnd"/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 xml:space="preserve"> – mięśnie i inne)</w:t>
            </w:r>
          </w:p>
        </w:tc>
      </w:tr>
      <w:tr w:rsidR="0080335E" w:rsidTr="0080335E">
        <w:trPr>
          <w:trHeight w:val="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Zakres przemiatania: co najmniej 22 klatki/sekundę w trybie standardowym oraz co najwyżej 11 klatek/sekundę w trybie wysokiej czułości</w:t>
            </w:r>
          </w:p>
        </w:tc>
      </w:tr>
      <w:tr w:rsidR="0080335E" w:rsidTr="008033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Zautomatyzowane nagrywanie VIDEO w czasie rzeczywistym</w:t>
            </w:r>
          </w:p>
        </w:tc>
      </w:tr>
      <w:tr w:rsidR="0080335E" w:rsidTr="008033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Rozbudowany system kalkulacji obrazu: pole powierzchni (z możliwością obrysowania diagnozowanego obrazu na ekranie dotykowym, wraz ze zmierzeniem gęstości zaznaczonej zmiany), kąty, odległości</w:t>
            </w:r>
          </w:p>
        </w:tc>
      </w:tr>
      <w:tr w:rsidR="0080335E" w:rsidTr="008033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 xml:space="preserve">Wygodna regulacja parametrów pracy USG pokrętłami umieszczonymi na panelu głównym urządzenia: czułość całkowita, dynamiczne przełączanie ogniskowej głowicy B, czułość struktur przedniego odcinka oka, czułość struktur tylnego odcinka oka </w:t>
            </w:r>
          </w:p>
        </w:tc>
      </w:tr>
      <w:tr w:rsidR="0080335E" w:rsidTr="008033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eastAsia="Meiryo UI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eastAsia="Meiryo UI" w:hAnsi="Garamond"/>
                <w:kern w:val="3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eastAsia="Meiryo UI" w:hAnsi="Garamond"/>
                <w:kern w:val="3"/>
                <w:sz w:val="22"/>
                <w:szCs w:val="22"/>
                <w:lang w:eastAsia="zh-CN"/>
              </w:rPr>
              <w:t>Możliwość nakładania projekcji A na obraz B w czasie rzeczywistym</w:t>
            </w:r>
          </w:p>
        </w:tc>
      </w:tr>
      <w:tr w:rsidR="0080335E" w:rsidTr="0080335E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bCs/>
                <w:kern w:val="3"/>
                <w:sz w:val="22"/>
                <w:szCs w:val="22"/>
                <w:lang w:val="en-US" w:eastAsia="zh-CN"/>
              </w:rPr>
            </w:pPr>
            <w:r w:rsidRPr="0080335E">
              <w:rPr>
                <w:rFonts w:ascii="Garamond" w:hAnsi="Garamond"/>
                <w:b/>
                <w:bCs/>
                <w:kern w:val="3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E w:val="0"/>
              <w:autoSpaceDN w:val="0"/>
              <w:textAlignment w:val="baseline"/>
              <w:rPr>
                <w:rFonts w:ascii="Garamond" w:eastAsia="Meiryo UI" w:hAnsi="Garamond"/>
                <w:b/>
                <w:kern w:val="3"/>
                <w:sz w:val="22"/>
                <w:szCs w:val="22"/>
                <w:lang w:val="en-US" w:eastAsia="zh-CN"/>
              </w:rPr>
            </w:pPr>
            <w:proofErr w:type="spellStart"/>
            <w:r w:rsidRPr="0080335E">
              <w:rPr>
                <w:rFonts w:ascii="Garamond" w:hAnsi="Garamond"/>
                <w:b/>
                <w:bCs/>
                <w:kern w:val="3"/>
                <w:sz w:val="22"/>
                <w:szCs w:val="22"/>
                <w:lang w:val="en-US" w:eastAsia="zh-CN"/>
              </w:rPr>
              <w:t>Wyposażenie</w:t>
            </w:r>
            <w:proofErr w:type="spellEnd"/>
          </w:p>
        </w:tc>
      </w:tr>
      <w:tr w:rsidR="0080335E" w:rsidTr="008033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color w:val="000000"/>
                <w:kern w:val="3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eastAsia="Meiryo UI" w:hAnsi="Garamond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color w:val="000000"/>
                <w:kern w:val="3"/>
                <w:sz w:val="22"/>
                <w:szCs w:val="22"/>
                <w:lang w:eastAsia="zh-CN"/>
              </w:rPr>
              <w:t xml:space="preserve"> Stolik elektryczny pod USG</w:t>
            </w:r>
          </w:p>
        </w:tc>
      </w:tr>
      <w:tr w:rsidR="0080335E" w:rsidTr="0080335E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hAnsi="Garamond"/>
                <w:color w:val="000000"/>
                <w:kern w:val="3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5E" w:rsidRPr="0080335E" w:rsidRDefault="0080335E">
            <w:pPr>
              <w:suppressAutoHyphens/>
              <w:autoSpaceDN w:val="0"/>
              <w:snapToGrid w:val="0"/>
              <w:ind w:left="113"/>
              <w:textAlignment w:val="baseline"/>
              <w:rPr>
                <w:rFonts w:ascii="Garamond" w:eastAsia="Meiryo UI" w:hAnsi="Garamond"/>
                <w:kern w:val="3"/>
                <w:sz w:val="22"/>
                <w:szCs w:val="22"/>
                <w:lang w:val="en-US" w:eastAsia="zh-CN"/>
              </w:rPr>
            </w:pPr>
            <w:proofErr w:type="spellStart"/>
            <w:r w:rsidRPr="0080335E">
              <w:rPr>
                <w:rFonts w:ascii="Garamond" w:hAnsi="Garamond"/>
                <w:color w:val="000000"/>
                <w:kern w:val="3"/>
                <w:sz w:val="22"/>
                <w:szCs w:val="22"/>
                <w:lang w:eastAsia="zh-CN"/>
              </w:rPr>
              <w:t>Videoprinter</w:t>
            </w:r>
            <w:proofErr w:type="spellEnd"/>
          </w:p>
        </w:tc>
      </w:tr>
      <w:tr w:rsidR="0080335E" w:rsidTr="008033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autoSpaceDN w:val="0"/>
              <w:jc w:val="center"/>
              <w:textAlignment w:val="baseline"/>
              <w:rPr>
                <w:rFonts w:ascii="Garamond" w:eastAsia="Meiryo UI" w:hAnsi="Garamond"/>
                <w:b/>
                <w:kern w:val="3"/>
                <w:sz w:val="22"/>
                <w:szCs w:val="22"/>
                <w:lang w:eastAsia="zh-CN"/>
              </w:rPr>
            </w:pPr>
            <w:r w:rsidRPr="0080335E">
              <w:rPr>
                <w:rFonts w:ascii="Garamond" w:eastAsia="Meiryo UI" w:hAnsi="Garamond"/>
                <w:b/>
                <w:kern w:val="3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5E" w:rsidRPr="0080335E" w:rsidRDefault="0080335E">
            <w:pPr>
              <w:suppressAutoHyphens/>
              <w:snapToGrid w:val="0"/>
              <w:rPr>
                <w:rFonts w:ascii="Garamond" w:hAnsi="Garamond"/>
                <w:kern w:val="2"/>
                <w:sz w:val="22"/>
                <w:szCs w:val="22"/>
                <w:lang w:eastAsia="ar-SA"/>
              </w:rPr>
            </w:pPr>
            <w:r w:rsidRPr="0080335E">
              <w:rPr>
                <w:rFonts w:ascii="Garamond" w:hAnsi="Garamond"/>
                <w:b/>
                <w:kern w:val="2"/>
                <w:sz w:val="22"/>
                <w:szCs w:val="22"/>
                <w:lang w:eastAsia="ar-SA"/>
              </w:rPr>
              <w:t xml:space="preserve">  </w:t>
            </w:r>
            <w:r w:rsidRPr="0080335E">
              <w:rPr>
                <w:rFonts w:ascii="Garamond" w:hAnsi="Garamond"/>
                <w:kern w:val="2"/>
                <w:sz w:val="22"/>
                <w:szCs w:val="22"/>
                <w:lang w:eastAsia="ar-SA"/>
              </w:rPr>
              <w:t>Ramię do UBM</w:t>
            </w:r>
          </w:p>
        </w:tc>
      </w:tr>
    </w:tbl>
    <w:p w:rsidR="00F6790A" w:rsidRDefault="00F6790A" w:rsidP="0080335E">
      <w:pPr>
        <w:pStyle w:val="Tekstpodstawowy"/>
        <w:jc w:val="both"/>
        <w:rPr>
          <w:sz w:val="24"/>
        </w:rPr>
      </w:pPr>
    </w:p>
    <w:p w:rsidR="0080335E" w:rsidRPr="001A1740" w:rsidRDefault="0080335E" w:rsidP="0080335E">
      <w:pPr>
        <w:pStyle w:val="Tekstpodstawowy"/>
        <w:jc w:val="both"/>
        <w:rPr>
          <w:b/>
          <w:sz w:val="22"/>
          <w:szCs w:val="22"/>
        </w:rPr>
      </w:pPr>
      <w:r w:rsidRPr="001A1740">
        <w:rPr>
          <w:b/>
          <w:sz w:val="22"/>
          <w:szCs w:val="22"/>
        </w:rPr>
        <w:t>Odp.:</w:t>
      </w:r>
    </w:p>
    <w:p w:rsidR="00F6790A" w:rsidRDefault="0080335E" w:rsidP="00F24EAB">
      <w:pPr>
        <w:pStyle w:val="Tekstpodstawowy"/>
        <w:jc w:val="both"/>
        <w:rPr>
          <w:sz w:val="24"/>
        </w:rPr>
      </w:pPr>
      <w:r w:rsidRPr="00F24EAB">
        <w:rPr>
          <w:sz w:val="22"/>
          <w:szCs w:val="22"/>
        </w:rPr>
        <w:t>Zama</w:t>
      </w:r>
      <w:r w:rsidR="00F24EAB">
        <w:rPr>
          <w:sz w:val="22"/>
          <w:szCs w:val="22"/>
        </w:rPr>
        <w:t>wiający dopuszcza w Pakiecie nr 2 urządzenie o wyżej zaoferowanych parametrach.</w:t>
      </w:r>
    </w:p>
    <w:p w:rsidR="00F6790A" w:rsidRDefault="00F6790A" w:rsidP="00F6790A">
      <w:pPr>
        <w:pStyle w:val="Tekstpodstawowy"/>
        <w:ind w:left="3117" w:firstLine="423"/>
        <w:jc w:val="right"/>
        <w:rPr>
          <w:sz w:val="24"/>
        </w:rPr>
      </w:pPr>
    </w:p>
    <w:p w:rsidR="003D50E9" w:rsidRDefault="006D4AB3" w:rsidP="00F24EAB">
      <w:pPr>
        <w:pStyle w:val="Tekstpodstawowy"/>
        <w:ind w:left="3117" w:firstLine="423"/>
        <w:jc w:val="right"/>
        <w:rPr>
          <w:sz w:val="24"/>
        </w:rPr>
      </w:pPr>
      <w:r w:rsidRPr="00F6790A">
        <w:rPr>
          <w:i/>
          <w:sz w:val="24"/>
        </w:rPr>
        <w:t>Zamawiający</w:t>
      </w:r>
    </w:p>
    <w:sectPr w:rsidR="003D50E9" w:rsidSect="003D5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15" w:rsidRDefault="00EF1D15">
      <w:r>
        <w:separator/>
      </w:r>
    </w:p>
  </w:endnote>
  <w:endnote w:type="continuationSeparator" w:id="0">
    <w:p w:rsidR="00EF1D15" w:rsidRDefault="00EF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DA41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DA41C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DA41C4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3D50E9" w:rsidRPr="003D50E9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15" w:rsidRDefault="00EF1D15">
      <w:r>
        <w:separator/>
      </w:r>
    </w:p>
  </w:footnote>
  <w:footnote w:type="continuationSeparator" w:id="0">
    <w:p w:rsidR="00EF1D15" w:rsidRDefault="00EF1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52" w:rsidRDefault="007F55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52" w:rsidRDefault="007F55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52" w:rsidRDefault="007F55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552"/>
    <w:rsid w:val="00031374"/>
    <w:rsid w:val="000A1097"/>
    <w:rsid w:val="00180C6E"/>
    <w:rsid w:val="001A1740"/>
    <w:rsid w:val="003D50E9"/>
    <w:rsid w:val="00410CD3"/>
    <w:rsid w:val="004A75F2"/>
    <w:rsid w:val="005144A9"/>
    <w:rsid w:val="005B1B08"/>
    <w:rsid w:val="00662BDB"/>
    <w:rsid w:val="006B7198"/>
    <w:rsid w:val="006D4AB3"/>
    <w:rsid w:val="006F3B81"/>
    <w:rsid w:val="007F5552"/>
    <w:rsid w:val="0080335E"/>
    <w:rsid w:val="00897AB0"/>
    <w:rsid w:val="00A905AC"/>
    <w:rsid w:val="00BA6584"/>
    <w:rsid w:val="00C370F2"/>
    <w:rsid w:val="00C44EEC"/>
    <w:rsid w:val="00DA41C4"/>
    <w:rsid w:val="00DF32E8"/>
    <w:rsid w:val="00E2789F"/>
    <w:rsid w:val="00EA14B3"/>
    <w:rsid w:val="00EA416E"/>
    <w:rsid w:val="00EF1D15"/>
    <w:rsid w:val="00F24EAB"/>
    <w:rsid w:val="00F6790A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0CD3"/>
  </w:style>
  <w:style w:type="paragraph" w:styleId="Nagwek1">
    <w:name w:val="heading 1"/>
    <w:basedOn w:val="Normalny"/>
    <w:next w:val="Normalny"/>
    <w:qFormat/>
    <w:rsid w:val="00410C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10CD3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C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0C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0CD3"/>
  </w:style>
  <w:style w:type="paragraph" w:styleId="Tekstpodstawowywcity">
    <w:name w:val="Body Text Indent"/>
    <w:basedOn w:val="Normalny"/>
    <w:rsid w:val="00410CD3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10CD3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10CD3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410CD3"/>
    <w:rPr>
      <w:sz w:val="28"/>
    </w:rPr>
  </w:style>
  <w:style w:type="paragraph" w:styleId="Tekstpodstawowywcity3">
    <w:name w:val="Body Text Indent 3"/>
    <w:basedOn w:val="Normalny"/>
    <w:rsid w:val="00410CD3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340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2018-10-29T13:51:00Z</cp:lastPrinted>
  <dcterms:created xsi:type="dcterms:W3CDTF">2018-10-29T13:51:00Z</dcterms:created>
  <dcterms:modified xsi:type="dcterms:W3CDTF">2018-10-29T13:51:00Z</dcterms:modified>
</cp:coreProperties>
</file>