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A865E6">
        <w:rPr>
          <w:b/>
          <w:i w:val="0"/>
        </w:rPr>
        <w:t>7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E6A0D" w:rsidRPr="00CE6A0D">
        <w:rPr>
          <w:b/>
          <w:sz w:val="24"/>
        </w:rPr>
        <w:t>ZP/4/2018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E6A0D" w:rsidRPr="00CE6A0D">
        <w:rPr>
          <w:b/>
        </w:rPr>
        <w:t>przetarg nieograniczony</w:t>
      </w:r>
      <w:r w:rsidR="00753DC1">
        <w:t xml:space="preserve"> na:</w:t>
      </w:r>
    </w:p>
    <w:p w:rsidR="0000184A" w:rsidRDefault="00CE6A0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E6A0D">
        <w:rPr>
          <w:b/>
          <w:sz w:val="24"/>
          <w:szCs w:val="24"/>
        </w:rPr>
        <w:t>Zakup i dostawa produktów farmaceutycznych - Immoglobulin i  płynów do hemofiltracji i hemodializy, zestaw do zabiegów ciągłych nerkozastępczych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E6A0D" w:rsidRPr="00CE6A0D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E6A0D" w:rsidRPr="00CE6A0D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E6A0D" w:rsidRPr="00CE6A0D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BA7" w:rsidRDefault="002D3BA7">
      <w:r>
        <w:separator/>
      </w:r>
    </w:p>
  </w:endnote>
  <w:endnote w:type="continuationSeparator" w:id="0">
    <w:p w:rsidR="002D3BA7" w:rsidRDefault="002D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865E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865E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A0D" w:rsidRDefault="00CE6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BA7" w:rsidRDefault="002D3BA7">
      <w:r>
        <w:separator/>
      </w:r>
    </w:p>
  </w:footnote>
  <w:footnote w:type="continuationSeparator" w:id="0">
    <w:p w:rsidR="002D3BA7" w:rsidRDefault="002D3BA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A0D" w:rsidRDefault="00CE6A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A0D" w:rsidRDefault="00CE6A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A0D" w:rsidRDefault="00CE6A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BA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A7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865E6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CE6A0D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EF72E4"/>
  <w15:chartTrackingRefBased/>
  <w15:docId w15:val="{CAAE19AB-5D93-46C1-B5E1-5C271838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ED63C-2D7C-4178-8AE1-2EC288F2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193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cp:lastModifiedBy>GABRIELA</cp:lastModifiedBy>
  <cp:revision>3</cp:revision>
  <cp:lastPrinted>2010-01-07T09:39:00Z</cp:lastPrinted>
  <dcterms:created xsi:type="dcterms:W3CDTF">2018-01-15T09:16:00Z</dcterms:created>
  <dcterms:modified xsi:type="dcterms:W3CDTF">2018-01-15T09:17:00Z</dcterms:modified>
</cp:coreProperties>
</file>