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B3" w:rsidRPr="00B243AD" w:rsidRDefault="00BA0ABE">
      <w:pPr>
        <w:rPr>
          <w:b/>
          <w:bCs/>
          <w:sz w:val="22"/>
          <w:szCs w:val="22"/>
        </w:rPr>
      </w:pPr>
      <w:bookmarkStart w:id="0" w:name="_GoBack"/>
      <w:bookmarkEnd w:id="0"/>
      <w:r w:rsidRPr="00B243AD">
        <w:rPr>
          <w:b/>
          <w:bCs/>
          <w:sz w:val="22"/>
          <w:szCs w:val="22"/>
        </w:rPr>
        <w:t xml:space="preserve">Okręgowy Szpital Kolejowy w Katowicach - </w:t>
      </w:r>
      <w:proofErr w:type="spellStart"/>
      <w:r w:rsidRPr="00B243AD">
        <w:rPr>
          <w:b/>
          <w:bCs/>
          <w:sz w:val="22"/>
          <w:szCs w:val="22"/>
        </w:rPr>
        <w:t>s.p.z.o.z</w:t>
      </w:r>
      <w:proofErr w:type="spellEnd"/>
      <w:r w:rsidRPr="00B243AD">
        <w:rPr>
          <w:b/>
          <w:bCs/>
          <w:sz w:val="22"/>
          <w:szCs w:val="22"/>
        </w:rPr>
        <w:t>.</w:t>
      </w:r>
    </w:p>
    <w:p w:rsidR="006D4AB3" w:rsidRPr="00B243AD" w:rsidRDefault="00BA0ABE">
      <w:pPr>
        <w:rPr>
          <w:b/>
          <w:bCs/>
          <w:sz w:val="22"/>
          <w:szCs w:val="22"/>
        </w:rPr>
      </w:pPr>
      <w:proofErr w:type="spellStart"/>
      <w:r w:rsidRPr="00B243AD">
        <w:rPr>
          <w:b/>
          <w:bCs/>
          <w:sz w:val="22"/>
          <w:szCs w:val="22"/>
        </w:rPr>
        <w:t>Panewnicka</w:t>
      </w:r>
      <w:proofErr w:type="spellEnd"/>
      <w:r w:rsidR="006D4AB3" w:rsidRPr="00B243AD">
        <w:rPr>
          <w:b/>
          <w:bCs/>
          <w:sz w:val="22"/>
          <w:szCs w:val="22"/>
        </w:rPr>
        <w:t xml:space="preserve"> </w:t>
      </w:r>
      <w:r w:rsidRPr="00B243AD">
        <w:rPr>
          <w:b/>
          <w:bCs/>
          <w:sz w:val="22"/>
          <w:szCs w:val="22"/>
        </w:rPr>
        <w:t>65</w:t>
      </w:r>
    </w:p>
    <w:p w:rsidR="006D4AB3" w:rsidRPr="00B243AD" w:rsidRDefault="00BA0ABE">
      <w:pPr>
        <w:rPr>
          <w:b/>
          <w:bCs/>
          <w:sz w:val="22"/>
          <w:szCs w:val="22"/>
        </w:rPr>
      </w:pPr>
      <w:r w:rsidRPr="00B243AD">
        <w:rPr>
          <w:b/>
          <w:bCs/>
          <w:sz w:val="22"/>
          <w:szCs w:val="22"/>
        </w:rPr>
        <w:t>40-760</w:t>
      </w:r>
      <w:r w:rsidR="006D4AB3" w:rsidRPr="00B243AD">
        <w:rPr>
          <w:b/>
          <w:bCs/>
          <w:sz w:val="22"/>
          <w:szCs w:val="22"/>
        </w:rPr>
        <w:t xml:space="preserve"> </w:t>
      </w:r>
      <w:r w:rsidRPr="00B243AD">
        <w:rPr>
          <w:b/>
          <w:bCs/>
          <w:sz w:val="22"/>
          <w:szCs w:val="22"/>
        </w:rPr>
        <w:t>Katowice</w:t>
      </w:r>
    </w:p>
    <w:p w:rsidR="006D4AB3" w:rsidRPr="00B243AD" w:rsidRDefault="006D4AB3">
      <w:pPr>
        <w:pStyle w:val="Nagwek"/>
        <w:tabs>
          <w:tab w:val="clear" w:pos="4536"/>
          <w:tab w:val="clear" w:pos="9072"/>
        </w:tabs>
        <w:rPr>
          <w:b/>
          <w:bCs/>
          <w:sz w:val="22"/>
          <w:szCs w:val="22"/>
        </w:rPr>
      </w:pPr>
    </w:p>
    <w:p w:rsidR="006D4AB3" w:rsidRPr="00B243AD" w:rsidRDefault="006D4AB3">
      <w:pPr>
        <w:pStyle w:val="Nagwek"/>
        <w:tabs>
          <w:tab w:val="clear" w:pos="4536"/>
        </w:tabs>
        <w:rPr>
          <w:sz w:val="22"/>
          <w:szCs w:val="22"/>
        </w:rPr>
      </w:pPr>
      <w:r w:rsidRPr="00B243AD">
        <w:rPr>
          <w:b/>
          <w:bCs/>
          <w:sz w:val="22"/>
          <w:szCs w:val="22"/>
        </w:rPr>
        <w:t xml:space="preserve">Pismo: </w:t>
      </w:r>
      <w:r w:rsidR="00BA0ABE" w:rsidRPr="00B243AD">
        <w:rPr>
          <w:b/>
          <w:bCs/>
          <w:sz w:val="22"/>
          <w:szCs w:val="22"/>
        </w:rPr>
        <w:t>TZM/08/P/16</w:t>
      </w:r>
      <w:r w:rsidRPr="00B243AD">
        <w:rPr>
          <w:sz w:val="22"/>
          <w:szCs w:val="22"/>
        </w:rPr>
        <w:tab/>
        <w:t xml:space="preserve"> </w:t>
      </w:r>
      <w:r w:rsidR="00BA0ABE" w:rsidRPr="00B243AD">
        <w:rPr>
          <w:sz w:val="22"/>
          <w:szCs w:val="22"/>
        </w:rPr>
        <w:t>Katowice</w:t>
      </w:r>
      <w:r w:rsidRPr="00B243AD">
        <w:rPr>
          <w:sz w:val="22"/>
          <w:szCs w:val="22"/>
        </w:rPr>
        <w:t xml:space="preserve"> dnia: </w:t>
      </w:r>
      <w:r w:rsidR="00BA0ABE" w:rsidRPr="00B243AD">
        <w:rPr>
          <w:sz w:val="22"/>
          <w:szCs w:val="22"/>
        </w:rPr>
        <w:t>2016-05-</w:t>
      </w:r>
      <w:r w:rsidR="000729DF">
        <w:rPr>
          <w:sz w:val="22"/>
          <w:szCs w:val="22"/>
        </w:rPr>
        <w:t>31</w:t>
      </w:r>
    </w:p>
    <w:p w:rsidR="006D4AB3" w:rsidRPr="00B243AD" w:rsidRDefault="006D4AB3">
      <w:pPr>
        <w:pStyle w:val="Nagwek1"/>
        <w:jc w:val="center"/>
        <w:rPr>
          <w:rFonts w:ascii="Times New Roman" w:hAnsi="Times New Roman"/>
          <w:sz w:val="24"/>
          <w:szCs w:val="24"/>
        </w:rPr>
      </w:pPr>
      <w:r w:rsidRPr="00B243AD">
        <w:rPr>
          <w:rFonts w:ascii="Times New Roman" w:hAnsi="Times New Roman"/>
          <w:sz w:val="24"/>
          <w:szCs w:val="24"/>
        </w:rPr>
        <w:t>O D P O W I E D Ź</w:t>
      </w:r>
    </w:p>
    <w:p w:rsidR="006D4AB3" w:rsidRPr="00B243AD" w:rsidRDefault="006D4AB3">
      <w:pPr>
        <w:pStyle w:val="Nagwek1"/>
        <w:spacing w:before="0"/>
        <w:jc w:val="center"/>
        <w:rPr>
          <w:rFonts w:ascii="Times New Roman" w:hAnsi="Times New Roman"/>
          <w:sz w:val="24"/>
          <w:szCs w:val="24"/>
        </w:rPr>
      </w:pPr>
      <w:r w:rsidRPr="00B243AD">
        <w:rPr>
          <w:rFonts w:ascii="Times New Roman" w:hAnsi="Times New Roman"/>
          <w:sz w:val="24"/>
          <w:szCs w:val="24"/>
        </w:rPr>
        <w:t>na zapytania w sprawie SIWZ</w:t>
      </w:r>
      <w:r w:rsidR="0095604B" w:rsidRPr="00B243AD">
        <w:rPr>
          <w:rFonts w:ascii="Times New Roman" w:hAnsi="Times New Roman"/>
          <w:sz w:val="24"/>
          <w:szCs w:val="24"/>
        </w:rPr>
        <w:t xml:space="preserve"> - 14</w:t>
      </w:r>
    </w:p>
    <w:p w:rsidR="006D4AB3" w:rsidRPr="00B243AD" w:rsidRDefault="006D4AB3" w:rsidP="00B243AD">
      <w:pPr>
        <w:ind w:left="284"/>
        <w:jc w:val="both"/>
        <w:rPr>
          <w:i/>
          <w:sz w:val="22"/>
          <w:szCs w:val="22"/>
        </w:rPr>
      </w:pPr>
      <w:r w:rsidRPr="00B243AD">
        <w:rPr>
          <w:i/>
          <w:sz w:val="22"/>
          <w:szCs w:val="22"/>
        </w:rPr>
        <w:t>Szanowni Państwo,</w:t>
      </w:r>
    </w:p>
    <w:p w:rsidR="006D4AB3" w:rsidRPr="00B243AD" w:rsidRDefault="006D4AB3" w:rsidP="00B243AD">
      <w:pPr>
        <w:pStyle w:val="Tekstpodstawowywcity3"/>
        <w:spacing w:line="240" w:lineRule="auto"/>
        <w:ind w:firstLine="0"/>
        <w:rPr>
          <w:sz w:val="22"/>
          <w:szCs w:val="22"/>
        </w:rPr>
      </w:pPr>
      <w:r w:rsidRPr="00B243AD">
        <w:rPr>
          <w:sz w:val="22"/>
          <w:szCs w:val="22"/>
        </w:rPr>
        <w:t xml:space="preserve">Uprzejmie informujemy, iż w dniu </w:t>
      </w:r>
      <w:r w:rsidR="00BA0ABE" w:rsidRPr="00B243AD">
        <w:rPr>
          <w:sz w:val="22"/>
          <w:szCs w:val="22"/>
        </w:rPr>
        <w:t>2016-05-13</w:t>
      </w:r>
      <w:r w:rsidRPr="00B243AD">
        <w:rPr>
          <w:sz w:val="22"/>
          <w:szCs w:val="22"/>
        </w:rPr>
        <w:t xml:space="preserve"> do Zamawiającego wpłynęła prośba o wyjaśnienie zapisu </w:t>
      </w:r>
      <w:r w:rsidR="00B243AD">
        <w:rPr>
          <w:sz w:val="22"/>
          <w:szCs w:val="22"/>
        </w:rPr>
        <w:t>S</w:t>
      </w:r>
      <w:r w:rsidRPr="00B243AD">
        <w:rPr>
          <w:sz w:val="22"/>
          <w:szCs w:val="22"/>
        </w:rPr>
        <w:t xml:space="preserve">pecyfikacji </w:t>
      </w:r>
      <w:r w:rsidR="00B243AD">
        <w:rPr>
          <w:sz w:val="22"/>
          <w:szCs w:val="22"/>
        </w:rPr>
        <w:t>I</w:t>
      </w:r>
      <w:r w:rsidRPr="00B243AD">
        <w:rPr>
          <w:sz w:val="22"/>
          <w:szCs w:val="22"/>
        </w:rPr>
        <w:t xml:space="preserve">stotnych </w:t>
      </w:r>
      <w:r w:rsidR="00B243AD">
        <w:rPr>
          <w:sz w:val="22"/>
          <w:szCs w:val="22"/>
        </w:rPr>
        <w:t>W</w:t>
      </w:r>
      <w:r w:rsidRPr="00B243AD">
        <w:rPr>
          <w:sz w:val="22"/>
          <w:szCs w:val="22"/>
        </w:rPr>
        <w:t xml:space="preserve">arunków </w:t>
      </w:r>
      <w:r w:rsidR="00B243AD">
        <w:rPr>
          <w:sz w:val="22"/>
          <w:szCs w:val="22"/>
        </w:rPr>
        <w:t>Z</w:t>
      </w:r>
      <w:r w:rsidRPr="00B243AD">
        <w:rPr>
          <w:sz w:val="22"/>
          <w:szCs w:val="22"/>
        </w:rPr>
        <w:t xml:space="preserve">amówienia, w postępowaniu prowadzonym na podstawie przepisów ustawy z dnia 29 stycznia 2004 roku Prawo Zamówień Publicznych </w:t>
      </w:r>
      <w:r w:rsidR="00BA0ABE" w:rsidRPr="00B243AD">
        <w:rPr>
          <w:sz w:val="22"/>
          <w:szCs w:val="22"/>
        </w:rPr>
        <w:t>(Dz. U. z 2015 r. poz. 2164)</w:t>
      </w:r>
      <w:r w:rsidRPr="00B243AD">
        <w:rPr>
          <w:sz w:val="22"/>
          <w:szCs w:val="22"/>
        </w:rPr>
        <w:t xml:space="preserve"> w trybie </w:t>
      </w:r>
      <w:r w:rsidR="00BA0ABE" w:rsidRPr="00B243AD">
        <w:rPr>
          <w:b/>
          <w:sz w:val="22"/>
          <w:szCs w:val="22"/>
        </w:rPr>
        <w:t>przetarg</w:t>
      </w:r>
      <w:r w:rsidR="00B243AD">
        <w:rPr>
          <w:b/>
          <w:sz w:val="22"/>
          <w:szCs w:val="22"/>
        </w:rPr>
        <w:t>u</w:t>
      </w:r>
      <w:r w:rsidR="00BA0ABE" w:rsidRPr="00B243AD">
        <w:rPr>
          <w:b/>
          <w:sz w:val="22"/>
          <w:szCs w:val="22"/>
        </w:rPr>
        <w:t xml:space="preserve"> nieograniczon</w:t>
      </w:r>
      <w:r w:rsidR="00B243AD">
        <w:rPr>
          <w:b/>
          <w:sz w:val="22"/>
          <w:szCs w:val="22"/>
        </w:rPr>
        <w:t>ego</w:t>
      </w:r>
      <w:r w:rsidRPr="00B243AD">
        <w:rPr>
          <w:sz w:val="22"/>
          <w:szCs w:val="22"/>
        </w:rPr>
        <w:t>, na:</w:t>
      </w:r>
    </w:p>
    <w:p w:rsidR="006D4AB3" w:rsidRPr="00B243AD" w:rsidRDefault="00BA0ABE" w:rsidP="00B243AD">
      <w:pPr>
        <w:pStyle w:val="Tekstpodstawowywcity3"/>
        <w:spacing w:line="240" w:lineRule="auto"/>
        <w:ind w:firstLine="0"/>
        <w:jc w:val="center"/>
        <w:rPr>
          <w:sz w:val="22"/>
          <w:szCs w:val="22"/>
        </w:rPr>
      </w:pPr>
      <w:r w:rsidRPr="00B243AD">
        <w:rPr>
          <w:b/>
          <w:sz w:val="22"/>
          <w:szCs w:val="22"/>
        </w:rPr>
        <w:t>Zakup i dostaw</w:t>
      </w:r>
      <w:r w:rsidR="00B243AD">
        <w:rPr>
          <w:b/>
          <w:sz w:val="22"/>
          <w:szCs w:val="22"/>
        </w:rPr>
        <w:t>ę</w:t>
      </w:r>
      <w:r w:rsidRPr="00B243AD">
        <w:rPr>
          <w:b/>
          <w:sz w:val="22"/>
          <w:szCs w:val="22"/>
        </w:rPr>
        <w:t xml:space="preserve"> sprzętu jednorazowego oraz wielorazowego użytku</w:t>
      </w:r>
      <w:r w:rsidR="006D4AB3" w:rsidRPr="00B243AD">
        <w:rPr>
          <w:sz w:val="22"/>
          <w:szCs w:val="22"/>
        </w:rPr>
        <w:t>,</w:t>
      </w:r>
    </w:p>
    <w:p w:rsidR="006D4AB3" w:rsidRPr="00B243AD" w:rsidRDefault="006D4AB3" w:rsidP="00B243AD">
      <w:pPr>
        <w:pStyle w:val="Tekstpodstawowywcity3"/>
        <w:spacing w:line="240" w:lineRule="auto"/>
        <w:ind w:firstLine="0"/>
        <w:rPr>
          <w:sz w:val="22"/>
          <w:szCs w:val="22"/>
        </w:rPr>
      </w:pPr>
      <w:r w:rsidRPr="00B243AD">
        <w:rPr>
          <w:sz w:val="22"/>
          <w:szCs w:val="22"/>
        </w:rPr>
        <w:t>Treść wspomnianej prośby jest następująca:</w:t>
      </w:r>
    </w:p>
    <w:p w:rsidR="00B243AD" w:rsidRDefault="00B243AD" w:rsidP="00B243AD">
      <w:pPr>
        <w:pStyle w:val="Tekstpodstawowywcity3"/>
        <w:spacing w:line="240" w:lineRule="auto"/>
        <w:ind w:firstLine="0"/>
        <w:rPr>
          <w:sz w:val="22"/>
          <w:szCs w:val="22"/>
        </w:rPr>
      </w:pPr>
    </w:p>
    <w:p w:rsidR="00BA0ABE" w:rsidRPr="00B243AD" w:rsidRDefault="00B243AD" w:rsidP="00B243AD">
      <w:pPr>
        <w:pStyle w:val="Tekstpodstawowywcity3"/>
        <w:spacing w:line="240" w:lineRule="auto"/>
        <w:ind w:firstLine="0"/>
        <w:rPr>
          <w:b/>
          <w:sz w:val="22"/>
          <w:szCs w:val="22"/>
          <w:u w:val="single"/>
        </w:rPr>
      </w:pPr>
      <w:r w:rsidRPr="00B243AD">
        <w:rPr>
          <w:b/>
          <w:sz w:val="22"/>
          <w:szCs w:val="22"/>
          <w:u w:val="single"/>
        </w:rPr>
        <w:t>Pakiet</w:t>
      </w:r>
      <w:r w:rsidR="00BA0ABE" w:rsidRPr="00B243AD">
        <w:rPr>
          <w:b/>
          <w:sz w:val="22"/>
          <w:szCs w:val="22"/>
          <w:u w:val="single"/>
        </w:rPr>
        <w:t xml:space="preserve"> nr 1, poz. 1-4</w:t>
      </w:r>
    </w:p>
    <w:p w:rsidR="00BA0ABE" w:rsidRPr="00B243AD" w:rsidRDefault="00BA0ABE" w:rsidP="00B243AD">
      <w:pPr>
        <w:pStyle w:val="Tekstpodstawowywcity3"/>
        <w:numPr>
          <w:ilvl w:val="0"/>
          <w:numId w:val="8"/>
        </w:numPr>
        <w:spacing w:line="240" w:lineRule="auto"/>
        <w:rPr>
          <w:sz w:val="22"/>
          <w:szCs w:val="22"/>
        </w:rPr>
      </w:pPr>
      <w:r w:rsidRPr="00B243AD">
        <w:rPr>
          <w:sz w:val="22"/>
          <w:szCs w:val="22"/>
        </w:rPr>
        <w:t>Czy Zamawiający wymaga zaoferowania strzykawek w opakowaniach jednostkowych (pojedyncza sztuka) wyraźnie zróżnicowanych kolorystycznie w zależności od rozmiaru ?</w:t>
      </w:r>
    </w:p>
    <w:p w:rsidR="00BA0ABE" w:rsidRPr="00DB7490" w:rsidRDefault="00713268" w:rsidP="00B243AD">
      <w:pPr>
        <w:pStyle w:val="Tekstpodstawowywcity3"/>
        <w:spacing w:line="240" w:lineRule="auto"/>
        <w:ind w:firstLine="0"/>
        <w:rPr>
          <w:sz w:val="22"/>
          <w:szCs w:val="22"/>
        </w:rPr>
      </w:pPr>
      <w:r w:rsidRPr="00713268">
        <w:rPr>
          <w:b/>
          <w:sz w:val="22"/>
          <w:szCs w:val="22"/>
        </w:rPr>
        <w:t>Odp.:</w:t>
      </w:r>
      <w:r w:rsidR="00DB7490">
        <w:rPr>
          <w:b/>
          <w:sz w:val="22"/>
          <w:szCs w:val="22"/>
        </w:rPr>
        <w:t xml:space="preserve"> </w:t>
      </w:r>
      <w:r w:rsidR="00DB7490" w:rsidRPr="00DB7490">
        <w:rPr>
          <w:sz w:val="22"/>
          <w:szCs w:val="22"/>
        </w:rPr>
        <w:t xml:space="preserve">Zamawiający dopuszcza w Pakiecie nr 1 poz.1-4 </w:t>
      </w:r>
      <w:r w:rsidR="00DB7490" w:rsidRPr="00B243AD">
        <w:rPr>
          <w:sz w:val="22"/>
          <w:szCs w:val="22"/>
        </w:rPr>
        <w:t>strzykawk</w:t>
      </w:r>
      <w:r w:rsidR="00DB7490">
        <w:rPr>
          <w:sz w:val="22"/>
          <w:szCs w:val="22"/>
        </w:rPr>
        <w:t>i</w:t>
      </w:r>
      <w:r w:rsidR="00DB7490" w:rsidRPr="00B243AD">
        <w:rPr>
          <w:sz w:val="22"/>
          <w:szCs w:val="22"/>
        </w:rPr>
        <w:t xml:space="preserve"> w opakowaniach jednostkowych (pojedyncza sztuka) wyraźnie zróżnicowanych kolorystycznie w zależności od rozmiaru</w:t>
      </w:r>
      <w:r w:rsidR="00DB7490">
        <w:rPr>
          <w:sz w:val="22"/>
          <w:szCs w:val="22"/>
        </w:rPr>
        <w:t>.</w:t>
      </w:r>
    </w:p>
    <w:p w:rsidR="00BA0ABE" w:rsidRPr="00B243AD" w:rsidRDefault="00BA0ABE" w:rsidP="00B243AD">
      <w:pPr>
        <w:pStyle w:val="Tekstpodstawowywcity3"/>
        <w:spacing w:line="240" w:lineRule="auto"/>
        <w:ind w:firstLine="0"/>
        <w:rPr>
          <w:sz w:val="22"/>
          <w:szCs w:val="22"/>
        </w:rPr>
      </w:pPr>
      <w:r w:rsidRPr="00B243AD">
        <w:rPr>
          <w:sz w:val="22"/>
          <w:szCs w:val="22"/>
        </w:rPr>
        <w:t xml:space="preserve"> </w:t>
      </w:r>
    </w:p>
    <w:p w:rsidR="00BA0ABE" w:rsidRPr="00713268" w:rsidRDefault="00713268" w:rsidP="00B243AD">
      <w:pPr>
        <w:pStyle w:val="Tekstpodstawowywcity3"/>
        <w:spacing w:line="240" w:lineRule="auto"/>
        <w:ind w:firstLine="0"/>
        <w:rPr>
          <w:b/>
          <w:sz w:val="22"/>
          <w:szCs w:val="22"/>
          <w:u w:val="single"/>
        </w:rPr>
      </w:pPr>
      <w:r w:rsidRPr="00713268">
        <w:rPr>
          <w:b/>
          <w:sz w:val="22"/>
          <w:szCs w:val="22"/>
          <w:u w:val="single"/>
        </w:rPr>
        <w:t>P</w:t>
      </w:r>
      <w:r w:rsidR="00BA0ABE" w:rsidRPr="00713268">
        <w:rPr>
          <w:b/>
          <w:sz w:val="22"/>
          <w:szCs w:val="22"/>
          <w:u w:val="single"/>
        </w:rPr>
        <w:t>akiet nr 1, poz. 1-4</w:t>
      </w:r>
    </w:p>
    <w:p w:rsidR="00BA0ABE" w:rsidRPr="00B243AD" w:rsidRDefault="00BA0ABE" w:rsidP="00713268">
      <w:pPr>
        <w:pStyle w:val="Tekstpodstawowywcity3"/>
        <w:numPr>
          <w:ilvl w:val="0"/>
          <w:numId w:val="8"/>
        </w:numPr>
        <w:spacing w:line="240" w:lineRule="auto"/>
        <w:rPr>
          <w:sz w:val="22"/>
          <w:szCs w:val="22"/>
        </w:rPr>
      </w:pPr>
      <w:r w:rsidRPr="00B243AD">
        <w:rPr>
          <w:sz w:val="22"/>
          <w:szCs w:val="22"/>
        </w:rPr>
        <w:t xml:space="preserve">Czy Zamawiający wymaga zaoferowania strzykawek z informacją o braku </w:t>
      </w:r>
      <w:proofErr w:type="spellStart"/>
      <w:r w:rsidRPr="00B243AD">
        <w:rPr>
          <w:sz w:val="22"/>
          <w:szCs w:val="22"/>
        </w:rPr>
        <w:t>fatalnaów</w:t>
      </w:r>
      <w:proofErr w:type="spellEnd"/>
      <w:r w:rsidRPr="00B243AD">
        <w:rPr>
          <w:sz w:val="22"/>
          <w:szCs w:val="22"/>
        </w:rPr>
        <w:t xml:space="preserve"> na opakowaniu jednostkowym (pojedyncza sztuka)?</w:t>
      </w:r>
    </w:p>
    <w:p w:rsidR="00BA0ABE" w:rsidRPr="007E1AFD" w:rsidRDefault="00713268" w:rsidP="00B243AD">
      <w:pPr>
        <w:pStyle w:val="Tekstpodstawowywcity3"/>
        <w:spacing w:line="240" w:lineRule="auto"/>
        <w:ind w:firstLine="0"/>
        <w:rPr>
          <w:sz w:val="22"/>
          <w:szCs w:val="22"/>
        </w:rPr>
      </w:pPr>
      <w:r w:rsidRPr="00713268">
        <w:rPr>
          <w:b/>
          <w:sz w:val="22"/>
          <w:szCs w:val="22"/>
        </w:rPr>
        <w:t>Odp.:</w:t>
      </w:r>
      <w:r w:rsidR="00DB7490" w:rsidRPr="00DB7490">
        <w:rPr>
          <w:sz w:val="22"/>
          <w:szCs w:val="22"/>
        </w:rPr>
        <w:t xml:space="preserve"> Zamawiający dopuszcza w Pakiecie nr 1 poz.1-4 </w:t>
      </w:r>
      <w:r w:rsidR="00DB7490" w:rsidRPr="00B243AD">
        <w:rPr>
          <w:sz w:val="22"/>
          <w:szCs w:val="22"/>
        </w:rPr>
        <w:t>strzykawk</w:t>
      </w:r>
      <w:r w:rsidR="00DB7490">
        <w:rPr>
          <w:sz w:val="22"/>
          <w:szCs w:val="22"/>
        </w:rPr>
        <w:t xml:space="preserve">i z informacją o braku </w:t>
      </w:r>
      <w:proofErr w:type="spellStart"/>
      <w:r w:rsidR="00DB7490">
        <w:rPr>
          <w:sz w:val="22"/>
          <w:szCs w:val="22"/>
        </w:rPr>
        <w:t>ftal</w:t>
      </w:r>
      <w:r w:rsidR="00DB7490" w:rsidRPr="00B243AD">
        <w:rPr>
          <w:sz w:val="22"/>
          <w:szCs w:val="22"/>
        </w:rPr>
        <w:t>a</w:t>
      </w:r>
      <w:r w:rsidR="00CF5D4E">
        <w:rPr>
          <w:sz w:val="22"/>
          <w:szCs w:val="22"/>
        </w:rPr>
        <w:t>n</w:t>
      </w:r>
      <w:r w:rsidR="00DB7490" w:rsidRPr="00B243AD">
        <w:rPr>
          <w:sz w:val="22"/>
          <w:szCs w:val="22"/>
        </w:rPr>
        <w:t>ów</w:t>
      </w:r>
      <w:proofErr w:type="spellEnd"/>
      <w:r w:rsidR="00DB7490" w:rsidRPr="00B243AD">
        <w:rPr>
          <w:sz w:val="22"/>
          <w:szCs w:val="22"/>
        </w:rPr>
        <w:t xml:space="preserve"> na opakowaniu jednostkowym (pojedyncza sztuka)</w:t>
      </w:r>
      <w:r w:rsidR="00DB7490">
        <w:rPr>
          <w:sz w:val="22"/>
          <w:szCs w:val="22"/>
        </w:rPr>
        <w:t>.</w:t>
      </w:r>
    </w:p>
    <w:p w:rsidR="00BA0ABE" w:rsidRPr="00B243AD" w:rsidRDefault="00BA0ABE" w:rsidP="00B243AD">
      <w:pPr>
        <w:pStyle w:val="Tekstpodstawowywcity3"/>
        <w:spacing w:line="240" w:lineRule="auto"/>
        <w:ind w:firstLine="0"/>
        <w:rPr>
          <w:sz w:val="22"/>
          <w:szCs w:val="22"/>
        </w:rPr>
      </w:pPr>
      <w:r w:rsidRPr="00B243AD">
        <w:rPr>
          <w:sz w:val="22"/>
          <w:szCs w:val="22"/>
        </w:rPr>
        <w:t xml:space="preserve"> </w:t>
      </w:r>
    </w:p>
    <w:p w:rsidR="00BA0ABE" w:rsidRPr="00713268" w:rsidRDefault="00713268" w:rsidP="00B243AD">
      <w:pPr>
        <w:pStyle w:val="Tekstpodstawowywcity3"/>
        <w:spacing w:line="240" w:lineRule="auto"/>
        <w:ind w:firstLine="0"/>
        <w:rPr>
          <w:b/>
          <w:sz w:val="22"/>
          <w:szCs w:val="22"/>
          <w:u w:val="single"/>
        </w:rPr>
      </w:pPr>
      <w:r w:rsidRPr="00713268">
        <w:rPr>
          <w:b/>
          <w:sz w:val="22"/>
          <w:szCs w:val="22"/>
          <w:u w:val="single"/>
        </w:rPr>
        <w:t>P</w:t>
      </w:r>
      <w:r w:rsidR="00BA0ABE" w:rsidRPr="00713268">
        <w:rPr>
          <w:b/>
          <w:sz w:val="22"/>
          <w:szCs w:val="22"/>
          <w:u w:val="single"/>
        </w:rPr>
        <w:t>akiet nr 1, poz. 1-4</w:t>
      </w:r>
    </w:p>
    <w:p w:rsidR="00BA0ABE" w:rsidRPr="00B243AD" w:rsidRDefault="00BA0ABE" w:rsidP="00713268">
      <w:pPr>
        <w:pStyle w:val="Tekstpodstawowywcity3"/>
        <w:numPr>
          <w:ilvl w:val="0"/>
          <w:numId w:val="8"/>
        </w:numPr>
        <w:spacing w:line="240" w:lineRule="auto"/>
        <w:rPr>
          <w:sz w:val="22"/>
          <w:szCs w:val="22"/>
        </w:rPr>
      </w:pPr>
      <w:r w:rsidRPr="00B243AD">
        <w:rPr>
          <w:sz w:val="22"/>
          <w:szCs w:val="22"/>
        </w:rPr>
        <w:t>Czy Zamawiający wymaga zaoferowania strzykawek z podwójnym zabezpieczeniem przed wysunięciem się tłoka ?</w:t>
      </w:r>
    </w:p>
    <w:p w:rsidR="00BA0ABE" w:rsidRPr="007E1AFD" w:rsidRDefault="00713268" w:rsidP="00B243AD">
      <w:pPr>
        <w:pStyle w:val="Tekstpodstawowywcity3"/>
        <w:spacing w:line="240" w:lineRule="auto"/>
        <w:ind w:firstLine="0"/>
        <w:rPr>
          <w:sz w:val="22"/>
          <w:szCs w:val="22"/>
        </w:rPr>
      </w:pPr>
      <w:r w:rsidRPr="00713268">
        <w:rPr>
          <w:b/>
          <w:sz w:val="22"/>
          <w:szCs w:val="22"/>
        </w:rPr>
        <w:t>Odp.:</w:t>
      </w:r>
      <w:r w:rsidR="00DB7490">
        <w:rPr>
          <w:b/>
          <w:sz w:val="22"/>
          <w:szCs w:val="22"/>
        </w:rPr>
        <w:t xml:space="preserve"> </w:t>
      </w:r>
      <w:r w:rsidR="00DB7490" w:rsidRPr="00DB7490">
        <w:rPr>
          <w:sz w:val="22"/>
          <w:szCs w:val="22"/>
        </w:rPr>
        <w:t>Zamawiający dopuszcza w Pakiecie nr 1 poz.1-4</w:t>
      </w:r>
      <w:r w:rsidR="00DB7490">
        <w:rPr>
          <w:sz w:val="22"/>
          <w:szCs w:val="22"/>
        </w:rPr>
        <w:t xml:space="preserve"> </w:t>
      </w:r>
      <w:r w:rsidR="00DB7490" w:rsidRPr="00B243AD">
        <w:rPr>
          <w:sz w:val="22"/>
          <w:szCs w:val="22"/>
        </w:rPr>
        <w:t>strzykawk</w:t>
      </w:r>
      <w:r w:rsidR="00DB7490">
        <w:rPr>
          <w:sz w:val="22"/>
          <w:szCs w:val="22"/>
        </w:rPr>
        <w:t>i</w:t>
      </w:r>
      <w:r w:rsidR="00DB7490" w:rsidRPr="00B243AD">
        <w:rPr>
          <w:sz w:val="22"/>
          <w:szCs w:val="22"/>
        </w:rPr>
        <w:t xml:space="preserve"> z podwójnym zabezpieczeniem przed wysunięciem się tłoka</w:t>
      </w:r>
      <w:r w:rsidR="00DB7490">
        <w:rPr>
          <w:sz w:val="22"/>
          <w:szCs w:val="22"/>
        </w:rPr>
        <w:t>.</w:t>
      </w:r>
    </w:p>
    <w:p w:rsidR="00BA0ABE" w:rsidRPr="00B243AD" w:rsidRDefault="00BA0ABE" w:rsidP="00B243AD">
      <w:pPr>
        <w:pStyle w:val="Tekstpodstawowywcity3"/>
        <w:spacing w:line="240" w:lineRule="auto"/>
        <w:ind w:firstLine="0"/>
        <w:rPr>
          <w:sz w:val="22"/>
          <w:szCs w:val="22"/>
        </w:rPr>
      </w:pPr>
      <w:r w:rsidRPr="00B243AD">
        <w:rPr>
          <w:sz w:val="22"/>
          <w:szCs w:val="22"/>
        </w:rPr>
        <w:t xml:space="preserve"> </w:t>
      </w:r>
    </w:p>
    <w:p w:rsidR="00BA0ABE" w:rsidRPr="00713268" w:rsidRDefault="00713268" w:rsidP="00B243AD">
      <w:pPr>
        <w:pStyle w:val="Tekstpodstawowywcity3"/>
        <w:spacing w:line="240" w:lineRule="auto"/>
        <w:ind w:firstLine="0"/>
        <w:rPr>
          <w:b/>
          <w:sz w:val="22"/>
          <w:szCs w:val="22"/>
          <w:u w:val="single"/>
        </w:rPr>
      </w:pPr>
      <w:r w:rsidRPr="00713268">
        <w:rPr>
          <w:b/>
          <w:sz w:val="22"/>
          <w:szCs w:val="22"/>
          <w:u w:val="single"/>
        </w:rPr>
        <w:t>P</w:t>
      </w:r>
      <w:r w:rsidR="00BA0ABE" w:rsidRPr="00713268">
        <w:rPr>
          <w:b/>
          <w:sz w:val="22"/>
          <w:szCs w:val="22"/>
          <w:u w:val="single"/>
        </w:rPr>
        <w:t>akiet nr 1, poz. 7</w:t>
      </w:r>
    </w:p>
    <w:p w:rsidR="00BA0ABE" w:rsidRPr="00B243AD" w:rsidRDefault="00BA0ABE" w:rsidP="00713268">
      <w:pPr>
        <w:pStyle w:val="Tekstpodstawowywcity3"/>
        <w:numPr>
          <w:ilvl w:val="0"/>
          <w:numId w:val="8"/>
        </w:numPr>
        <w:spacing w:line="240" w:lineRule="auto"/>
        <w:rPr>
          <w:sz w:val="22"/>
          <w:szCs w:val="22"/>
        </w:rPr>
      </w:pPr>
      <w:r w:rsidRPr="00B243AD">
        <w:rPr>
          <w:sz w:val="22"/>
          <w:szCs w:val="22"/>
        </w:rPr>
        <w:t>Czy Zamawiający wymaga strzykawki z podwójną skalą pomiarową i podwójnym uszczelnieniem tłoka?</w:t>
      </w:r>
    </w:p>
    <w:p w:rsidR="00BA0ABE" w:rsidRPr="007E1AFD" w:rsidRDefault="00713268" w:rsidP="00B243AD">
      <w:pPr>
        <w:pStyle w:val="Tekstpodstawowywcity3"/>
        <w:spacing w:line="240" w:lineRule="auto"/>
        <w:ind w:firstLine="0"/>
        <w:rPr>
          <w:sz w:val="22"/>
          <w:szCs w:val="22"/>
        </w:rPr>
      </w:pPr>
      <w:r w:rsidRPr="00713268">
        <w:rPr>
          <w:b/>
          <w:sz w:val="22"/>
          <w:szCs w:val="22"/>
        </w:rPr>
        <w:t>Odp.:</w:t>
      </w:r>
      <w:r w:rsidR="00DB7490">
        <w:rPr>
          <w:b/>
          <w:sz w:val="22"/>
          <w:szCs w:val="22"/>
        </w:rPr>
        <w:t xml:space="preserve"> </w:t>
      </w:r>
      <w:r w:rsidR="00DB7490" w:rsidRPr="00DB7490">
        <w:rPr>
          <w:sz w:val="22"/>
          <w:szCs w:val="22"/>
        </w:rPr>
        <w:t>Zamawiający dopuszcza w Pakiecie nr 1 poz.</w:t>
      </w:r>
      <w:r w:rsidR="00DB7490">
        <w:rPr>
          <w:sz w:val="22"/>
          <w:szCs w:val="22"/>
        </w:rPr>
        <w:t xml:space="preserve">7 </w:t>
      </w:r>
      <w:r w:rsidR="00DB7490" w:rsidRPr="00B243AD">
        <w:rPr>
          <w:sz w:val="22"/>
          <w:szCs w:val="22"/>
        </w:rPr>
        <w:t>strzykawki z podwójną skalą pomiarową i</w:t>
      </w:r>
      <w:r w:rsidR="00DB7490">
        <w:rPr>
          <w:sz w:val="22"/>
          <w:szCs w:val="22"/>
        </w:rPr>
        <w:t> </w:t>
      </w:r>
      <w:r w:rsidR="00DB7490" w:rsidRPr="00B243AD">
        <w:rPr>
          <w:sz w:val="22"/>
          <w:szCs w:val="22"/>
        </w:rPr>
        <w:t>podwójnym uszczelnieniem tłoka</w:t>
      </w:r>
      <w:r w:rsidR="00DB7490">
        <w:rPr>
          <w:sz w:val="22"/>
          <w:szCs w:val="22"/>
        </w:rPr>
        <w:t>.</w:t>
      </w:r>
    </w:p>
    <w:p w:rsidR="00BA0ABE" w:rsidRPr="00B243AD" w:rsidRDefault="00BA0ABE" w:rsidP="00B243AD">
      <w:pPr>
        <w:pStyle w:val="Tekstpodstawowywcity3"/>
        <w:spacing w:line="240" w:lineRule="auto"/>
        <w:ind w:firstLine="0"/>
        <w:rPr>
          <w:sz w:val="22"/>
          <w:szCs w:val="22"/>
        </w:rPr>
      </w:pPr>
      <w:r w:rsidRPr="00B243AD">
        <w:rPr>
          <w:sz w:val="22"/>
          <w:szCs w:val="22"/>
        </w:rPr>
        <w:t xml:space="preserve"> </w:t>
      </w:r>
    </w:p>
    <w:p w:rsidR="00BA0ABE" w:rsidRPr="00713268" w:rsidRDefault="00713268" w:rsidP="00B243AD">
      <w:pPr>
        <w:pStyle w:val="Tekstpodstawowywcity3"/>
        <w:spacing w:line="240" w:lineRule="auto"/>
        <w:ind w:firstLine="0"/>
        <w:rPr>
          <w:b/>
          <w:sz w:val="22"/>
          <w:szCs w:val="22"/>
          <w:u w:val="single"/>
        </w:rPr>
      </w:pPr>
      <w:r w:rsidRPr="00713268">
        <w:rPr>
          <w:b/>
          <w:sz w:val="22"/>
          <w:szCs w:val="22"/>
          <w:u w:val="single"/>
        </w:rPr>
        <w:t>P</w:t>
      </w:r>
      <w:r w:rsidR="00BA0ABE" w:rsidRPr="00713268">
        <w:rPr>
          <w:b/>
          <w:sz w:val="22"/>
          <w:szCs w:val="22"/>
          <w:u w:val="single"/>
        </w:rPr>
        <w:t>akiet nr 2, poz. 2</w:t>
      </w:r>
    </w:p>
    <w:p w:rsidR="00BA0ABE" w:rsidRPr="00B243AD" w:rsidRDefault="00BA0ABE" w:rsidP="00713268">
      <w:pPr>
        <w:pStyle w:val="Tekstpodstawowywcity3"/>
        <w:numPr>
          <w:ilvl w:val="0"/>
          <w:numId w:val="8"/>
        </w:numPr>
        <w:spacing w:line="240" w:lineRule="auto"/>
        <w:rPr>
          <w:sz w:val="22"/>
          <w:szCs w:val="22"/>
        </w:rPr>
      </w:pPr>
      <w:r w:rsidRPr="00B243AD">
        <w:rPr>
          <w:sz w:val="22"/>
          <w:szCs w:val="22"/>
        </w:rPr>
        <w:t xml:space="preserve">Czy Zamawiający wymaga zaoferowania igieł sklasyfikowanych jako wyrób medyczny klasy </w:t>
      </w:r>
      <w:proofErr w:type="spellStart"/>
      <w:r w:rsidRPr="00B243AD">
        <w:rPr>
          <w:sz w:val="22"/>
          <w:szCs w:val="22"/>
        </w:rPr>
        <w:t>Is</w:t>
      </w:r>
      <w:proofErr w:type="spellEnd"/>
      <w:r w:rsidRPr="00B243AD">
        <w:rPr>
          <w:sz w:val="22"/>
          <w:szCs w:val="22"/>
        </w:rPr>
        <w:t xml:space="preserve"> czyli przeznaczonych do pobierania leków a nie do iniekcji?</w:t>
      </w:r>
    </w:p>
    <w:p w:rsidR="00BA0ABE" w:rsidRPr="007E1AFD" w:rsidRDefault="00713268" w:rsidP="00B243AD">
      <w:pPr>
        <w:pStyle w:val="Tekstpodstawowywcity3"/>
        <w:spacing w:line="240" w:lineRule="auto"/>
        <w:ind w:firstLine="0"/>
        <w:rPr>
          <w:sz w:val="22"/>
          <w:szCs w:val="22"/>
        </w:rPr>
      </w:pPr>
      <w:r w:rsidRPr="00713268">
        <w:rPr>
          <w:b/>
          <w:sz w:val="22"/>
          <w:szCs w:val="22"/>
        </w:rPr>
        <w:t>Odp.:</w:t>
      </w:r>
      <w:r w:rsidR="00A93DAE">
        <w:rPr>
          <w:b/>
          <w:sz w:val="22"/>
          <w:szCs w:val="22"/>
        </w:rPr>
        <w:t xml:space="preserve"> </w:t>
      </w:r>
      <w:r w:rsidR="00A93DAE" w:rsidRPr="00A93DAE">
        <w:rPr>
          <w:sz w:val="22"/>
          <w:szCs w:val="22"/>
        </w:rPr>
        <w:t>Zamawiający</w:t>
      </w:r>
      <w:r w:rsidR="00A93DAE">
        <w:rPr>
          <w:sz w:val="22"/>
          <w:szCs w:val="22"/>
        </w:rPr>
        <w:t xml:space="preserve"> dopuszcza w Pakiecie nr 2 poz.2 </w:t>
      </w:r>
      <w:r w:rsidR="00A93DAE" w:rsidRPr="00B243AD">
        <w:rPr>
          <w:sz w:val="22"/>
          <w:szCs w:val="22"/>
        </w:rPr>
        <w:t>igł</w:t>
      </w:r>
      <w:r w:rsidR="00A93DAE">
        <w:rPr>
          <w:sz w:val="22"/>
          <w:szCs w:val="22"/>
        </w:rPr>
        <w:t>y</w:t>
      </w:r>
      <w:r w:rsidR="00A93DAE" w:rsidRPr="00B243AD">
        <w:rPr>
          <w:sz w:val="22"/>
          <w:szCs w:val="22"/>
        </w:rPr>
        <w:t xml:space="preserve"> sklasyfikowan</w:t>
      </w:r>
      <w:r w:rsidR="00A93DAE">
        <w:rPr>
          <w:sz w:val="22"/>
          <w:szCs w:val="22"/>
        </w:rPr>
        <w:t>e</w:t>
      </w:r>
      <w:r w:rsidR="00A93DAE" w:rsidRPr="00B243AD">
        <w:rPr>
          <w:sz w:val="22"/>
          <w:szCs w:val="22"/>
        </w:rPr>
        <w:t xml:space="preserve"> jako wyrób medyczny klasy </w:t>
      </w:r>
      <w:proofErr w:type="spellStart"/>
      <w:r w:rsidR="00A93DAE" w:rsidRPr="00B243AD">
        <w:rPr>
          <w:sz w:val="22"/>
          <w:szCs w:val="22"/>
        </w:rPr>
        <w:t>Is</w:t>
      </w:r>
      <w:proofErr w:type="spellEnd"/>
      <w:r w:rsidR="00A93DAE" w:rsidRPr="00B243AD">
        <w:rPr>
          <w:sz w:val="22"/>
          <w:szCs w:val="22"/>
        </w:rPr>
        <w:t xml:space="preserve"> czyli przeznaczonych do pobierania leków a nie do iniekcji</w:t>
      </w:r>
      <w:r w:rsidR="00A93DAE">
        <w:rPr>
          <w:sz w:val="22"/>
          <w:szCs w:val="22"/>
        </w:rPr>
        <w:t>.</w:t>
      </w:r>
    </w:p>
    <w:p w:rsidR="00BA0ABE" w:rsidRPr="00B243AD" w:rsidRDefault="00BA0ABE" w:rsidP="00B243AD">
      <w:pPr>
        <w:pStyle w:val="Tekstpodstawowywcity3"/>
        <w:spacing w:line="240" w:lineRule="auto"/>
        <w:ind w:firstLine="0"/>
        <w:rPr>
          <w:sz w:val="22"/>
          <w:szCs w:val="22"/>
        </w:rPr>
      </w:pPr>
      <w:r w:rsidRPr="00B243AD">
        <w:rPr>
          <w:sz w:val="22"/>
          <w:szCs w:val="22"/>
        </w:rPr>
        <w:t xml:space="preserve"> </w:t>
      </w:r>
    </w:p>
    <w:p w:rsidR="00BA0ABE" w:rsidRPr="00713268" w:rsidRDefault="00713268" w:rsidP="00B243AD">
      <w:pPr>
        <w:pStyle w:val="Tekstpodstawowywcity3"/>
        <w:spacing w:line="240" w:lineRule="auto"/>
        <w:ind w:firstLine="0"/>
        <w:rPr>
          <w:b/>
          <w:sz w:val="22"/>
          <w:szCs w:val="22"/>
          <w:u w:val="single"/>
        </w:rPr>
      </w:pPr>
      <w:r w:rsidRPr="00713268">
        <w:rPr>
          <w:b/>
          <w:sz w:val="22"/>
          <w:szCs w:val="22"/>
          <w:u w:val="single"/>
        </w:rPr>
        <w:t>P</w:t>
      </w:r>
      <w:r w:rsidR="00BA0ABE" w:rsidRPr="00713268">
        <w:rPr>
          <w:b/>
          <w:sz w:val="22"/>
          <w:szCs w:val="22"/>
          <w:u w:val="single"/>
        </w:rPr>
        <w:t>akiet nr 3, poz. 1-2</w:t>
      </w:r>
    </w:p>
    <w:p w:rsidR="00BA0ABE" w:rsidRPr="00B243AD" w:rsidRDefault="00BA0ABE" w:rsidP="00713268">
      <w:pPr>
        <w:pStyle w:val="Tekstpodstawowywcity3"/>
        <w:numPr>
          <w:ilvl w:val="0"/>
          <w:numId w:val="8"/>
        </w:numPr>
        <w:spacing w:line="240" w:lineRule="auto"/>
        <w:rPr>
          <w:sz w:val="22"/>
          <w:szCs w:val="22"/>
        </w:rPr>
      </w:pPr>
      <w:r w:rsidRPr="00B243AD">
        <w:rPr>
          <w:sz w:val="22"/>
          <w:szCs w:val="22"/>
        </w:rPr>
        <w:t>Czy Zamawiający wymaga zaoferowania igieł jednego producenta oznakowanych w zależności od rozmiaru numerem katalogowym? (łatwa identyfikacja produktu w przypadku ewentualnego incydentu, czy wycofania)</w:t>
      </w:r>
    </w:p>
    <w:p w:rsidR="00BA0ABE" w:rsidRPr="00B243AD" w:rsidRDefault="00713268" w:rsidP="00B243AD">
      <w:pPr>
        <w:pStyle w:val="Tekstpodstawowywcity3"/>
        <w:spacing w:line="240" w:lineRule="auto"/>
        <w:ind w:firstLine="0"/>
        <w:rPr>
          <w:sz w:val="22"/>
          <w:szCs w:val="22"/>
        </w:rPr>
      </w:pPr>
      <w:r w:rsidRPr="00713268">
        <w:rPr>
          <w:b/>
          <w:sz w:val="22"/>
          <w:szCs w:val="22"/>
        </w:rPr>
        <w:t>Odp.</w:t>
      </w:r>
      <w:r>
        <w:rPr>
          <w:sz w:val="22"/>
          <w:szCs w:val="22"/>
        </w:rPr>
        <w:t>:</w:t>
      </w:r>
      <w:r w:rsidR="00A93DAE">
        <w:rPr>
          <w:sz w:val="22"/>
          <w:szCs w:val="22"/>
        </w:rPr>
        <w:t xml:space="preserve"> Zgodnie z SIWZ.</w:t>
      </w:r>
    </w:p>
    <w:p w:rsidR="00BA0ABE" w:rsidRPr="00B243AD" w:rsidRDefault="00BA0ABE" w:rsidP="00B243AD">
      <w:pPr>
        <w:pStyle w:val="Tekstpodstawowywcity3"/>
        <w:spacing w:line="240" w:lineRule="auto"/>
        <w:ind w:firstLine="0"/>
        <w:rPr>
          <w:sz w:val="22"/>
          <w:szCs w:val="22"/>
        </w:rPr>
      </w:pPr>
      <w:r w:rsidRPr="00B243AD">
        <w:rPr>
          <w:sz w:val="22"/>
          <w:szCs w:val="22"/>
        </w:rPr>
        <w:t xml:space="preserve"> </w:t>
      </w:r>
    </w:p>
    <w:p w:rsidR="00BA0ABE" w:rsidRPr="00713268" w:rsidRDefault="00713268" w:rsidP="00B243AD">
      <w:pPr>
        <w:pStyle w:val="Tekstpodstawowywcity3"/>
        <w:spacing w:line="240" w:lineRule="auto"/>
        <w:ind w:firstLine="0"/>
        <w:rPr>
          <w:b/>
          <w:sz w:val="22"/>
          <w:szCs w:val="22"/>
          <w:u w:val="single"/>
        </w:rPr>
      </w:pPr>
      <w:r w:rsidRPr="00713268">
        <w:rPr>
          <w:b/>
          <w:sz w:val="22"/>
          <w:szCs w:val="22"/>
          <w:u w:val="single"/>
        </w:rPr>
        <w:t>P</w:t>
      </w:r>
      <w:r w:rsidR="00BA0ABE" w:rsidRPr="00713268">
        <w:rPr>
          <w:b/>
          <w:sz w:val="22"/>
          <w:szCs w:val="22"/>
          <w:u w:val="single"/>
        </w:rPr>
        <w:t>akiet nr 3, poz. 2</w:t>
      </w:r>
    </w:p>
    <w:p w:rsidR="00BA0ABE" w:rsidRDefault="00BA0ABE" w:rsidP="00713268">
      <w:pPr>
        <w:pStyle w:val="Tekstpodstawowywcity3"/>
        <w:numPr>
          <w:ilvl w:val="0"/>
          <w:numId w:val="8"/>
        </w:numPr>
        <w:spacing w:line="240" w:lineRule="auto"/>
        <w:rPr>
          <w:sz w:val="22"/>
          <w:szCs w:val="22"/>
        </w:rPr>
      </w:pPr>
      <w:r w:rsidRPr="00B243AD">
        <w:rPr>
          <w:sz w:val="22"/>
          <w:szCs w:val="22"/>
        </w:rPr>
        <w:t>Mając na uwadze bezpieczeństwo pacjentów, czy Zamawiający wymaga zaoferowania igieł w</w:t>
      </w:r>
      <w:r w:rsidR="00713268">
        <w:rPr>
          <w:sz w:val="22"/>
          <w:szCs w:val="22"/>
        </w:rPr>
        <w:t> </w:t>
      </w:r>
      <w:r w:rsidRPr="00B243AD">
        <w:rPr>
          <w:sz w:val="22"/>
          <w:szCs w:val="22"/>
        </w:rPr>
        <w:t xml:space="preserve">rozmiarze 1,1 i 1,2  o dwóch rodzajach ścięcia w zależności od zastosowania: </w:t>
      </w:r>
      <w:proofErr w:type="spellStart"/>
      <w:r w:rsidRPr="00B243AD">
        <w:rPr>
          <w:sz w:val="22"/>
          <w:szCs w:val="22"/>
        </w:rPr>
        <w:t>krótkościęte</w:t>
      </w:r>
      <w:proofErr w:type="spellEnd"/>
      <w:r w:rsidRPr="00B243AD">
        <w:rPr>
          <w:sz w:val="22"/>
          <w:szCs w:val="22"/>
        </w:rPr>
        <w:t xml:space="preserve"> oraz </w:t>
      </w:r>
      <w:proofErr w:type="spellStart"/>
      <w:r w:rsidRPr="00B243AD">
        <w:rPr>
          <w:sz w:val="22"/>
          <w:szCs w:val="22"/>
        </w:rPr>
        <w:lastRenderedPageBreak/>
        <w:t>długościęte</w:t>
      </w:r>
      <w:proofErr w:type="spellEnd"/>
      <w:r w:rsidRPr="00B243AD">
        <w:rPr>
          <w:sz w:val="22"/>
          <w:szCs w:val="22"/>
        </w:rPr>
        <w:t xml:space="preserve">?  Igły </w:t>
      </w:r>
      <w:proofErr w:type="spellStart"/>
      <w:r w:rsidRPr="00B243AD">
        <w:rPr>
          <w:sz w:val="22"/>
          <w:szCs w:val="22"/>
        </w:rPr>
        <w:t>krótkościęte</w:t>
      </w:r>
      <w:proofErr w:type="spellEnd"/>
      <w:r w:rsidRPr="00B243AD">
        <w:rPr>
          <w:sz w:val="22"/>
          <w:szCs w:val="22"/>
        </w:rPr>
        <w:t xml:space="preserve"> przeznaczone są do aspiracji leku z fiolki, uniemożliwiają fragmentację korków i zanieczyszczenie </w:t>
      </w:r>
      <w:proofErr w:type="spellStart"/>
      <w:r w:rsidRPr="00B243AD">
        <w:rPr>
          <w:sz w:val="22"/>
          <w:szCs w:val="22"/>
        </w:rPr>
        <w:t>aspirowanego</w:t>
      </w:r>
      <w:proofErr w:type="spellEnd"/>
      <w:r w:rsidRPr="00B243AD">
        <w:rPr>
          <w:sz w:val="22"/>
          <w:szCs w:val="22"/>
        </w:rPr>
        <w:t xml:space="preserve"> leku. Igły </w:t>
      </w:r>
      <w:proofErr w:type="spellStart"/>
      <w:r w:rsidRPr="00B243AD">
        <w:rPr>
          <w:sz w:val="22"/>
          <w:szCs w:val="22"/>
        </w:rPr>
        <w:t>długościęte</w:t>
      </w:r>
      <w:proofErr w:type="spellEnd"/>
      <w:r w:rsidRPr="00B243AD">
        <w:rPr>
          <w:sz w:val="22"/>
          <w:szCs w:val="22"/>
        </w:rPr>
        <w:t xml:space="preserve"> przeznaczone są do procedur medycznych, w których wymagane jest ostre i długie ścięcie min: punkcji  i ewakuacji ropni.</w:t>
      </w:r>
    </w:p>
    <w:p w:rsidR="00713268" w:rsidRPr="00713268" w:rsidRDefault="00713268" w:rsidP="00713268">
      <w:pPr>
        <w:pStyle w:val="Tekstpodstawowywcity3"/>
        <w:spacing w:line="240" w:lineRule="auto"/>
        <w:ind w:firstLine="0"/>
        <w:rPr>
          <w:b/>
          <w:sz w:val="22"/>
          <w:szCs w:val="22"/>
        </w:rPr>
      </w:pPr>
      <w:r w:rsidRPr="00713268">
        <w:rPr>
          <w:b/>
          <w:sz w:val="22"/>
          <w:szCs w:val="22"/>
        </w:rPr>
        <w:t>Odp.:</w:t>
      </w:r>
      <w:r w:rsidR="00A93DAE">
        <w:rPr>
          <w:b/>
          <w:sz w:val="22"/>
          <w:szCs w:val="22"/>
        </w:rPr>
        <w:t xml:space="preserve"> </w:t>
      </w:r>
      <w:r w:rsidR="00A93DAE" w:rsidRPr="00A93DAE">
        <w:rPr>
          <w:sz w:val="22"/>
          <w:szCs w:val="22"/>
        </w:rPr>
        <w:t>Zamawiający wyjaśnia, iż w Pakiecie nr 3 poz.2 wymaga igieł do procedur medycznych.</w:t>
      </w:r>
    </w:p>
    <w:p w:rsidR="00BA0ABE" w:rsidRPr="00B243AD" w:rsidRDefault="00BA0ABE" w:rsidP="00B243AD">
      <w:pPr>
        <w:pStyle w:val="Tekstpodstawowywcity3"/>
        <w:spacing w:line="240" w:lineRule="auto"/>
        <w:ind w:firstLine="0"/>
        <w:rPr>
          <w:sz w:val="22"/>
          <w:szCs w:val="22"/>
        </w:rPr>
      </w:pPr>
    </w:p>
    <w:p w:rsidR="00BA0ABE" w:rsidRPr="00713268" w:rsidRDefault="00713268" w:rsidP="00B243AD">
      <w:pPr>
        <w:pStyle w:val="Tekstpodstawowywcity3"/>
        <w:spacing w:line="240" w:lineRule="auto"/>
        <w:ind w:firstLine="0"/>
        <w:rPr>
          <w:b/>
          <w:sz w:val="22"/>
          <w:szCs w:val="22"/>
          <w:u w:val="single"/>
        </w:rPr>
      </w:pPr>
      <w:r w:rsidRPr="00713268">
        <w:rPr>
          <w:b/>
          <w:sz w:val="22"/>
          <w:szCs w:val="22"/>
          <w:u w:val="single"/>
        </w:rPr>
        <w:t>P</w:t>
      </w:r>
      <w:r w:rsidR="00BA0ABE" w:rsidRPr="00713268">
        <w:rPr>
          <w:b/>
          <w:sz w:val="22"/>
          <w:szCs w:val="22"/>
          <w:u w:val="single"/>
        </w:rPr>
        <w:t>akiet nr 3, poz. 2</w:t>
      </w:r>
    </w:p>
    <w:p w:rsidR="00BA0ABE" w:rsidRPr="00B243AD" w:rsidRDefault="00BA0ABE" w:rsidP="00713268">
      <w:pPr>
        <w:pStyle w:val="Tekstpodstawowywcity3"/>
        <w:numPr>
          <w:ilvl w:val="0"/>
          <w:numId w:val="8"/>
        </w:numPr>
        <w:spacing w:line="240" w:lineRule="auto"/>
        <w:rPr>
          <w:sz w:val="22"/>
          <w:szCs w:val="22"/>
        </w:rPr>
      </w:pPr>
      <w:r w:rsidRPr="00B243AD">
        <w:rPr>
          <w:sz w:val="22"/>
          <w:szCs w:val="22"/>
        </w:rPr>
        <w:t xml:space="preserve">Czy Zamawiający wymaga, aby igły w rozmiarze 1,1 i 1,2 posiadały oznakowanie rodzaju ostrza: krótko, czy </w:t>
      </w:r>
      <w:proofErr w:type="spellStart"/>
      <w:r w:rsidRPr="00B243AD">
        <w:rPr>
          <w:sz w:val="22"/>
          <w:szCs w:val="22"/>
        </w:rPr>
        <w:t>długościęte</w:t>
      </w:r>
      <w:proofErr w:type="spellEnd"/>
      <w:r w:rsidRPr="00B243AD">
        <w:rPr>
          <w:sz w:val="22"/>
          <w:szCs w:val="22"/>
        </w:rPr>
        <w:t xml:space="preserve"> na opakowaniu jednostkowym?</w:t>
      </w:r>
    </w:p>
    <w:p w:rsidR="00A93DAE" w:rsidRPr="00B243AD" w:rsidRDefault="00713268" w:rsidP="00A93DAE">
      <w:pPr>
        <w:pStyle w:val="Tekstpodstawowywcity3"/>
        <w:spacing w:line="240" w:lineRule="auto"/>
        <w:ind w:firstLine="0"/>
        <w:rPr>
          <w:sz w:val="22"/>
          <w:szCs w:val="22"/>
        </w:rPr>
      </w:pPr>
      <w:r w:rsidRPr="00713268">
        <w:rPr>
          <w:b/>
          <w:sz w:val="22"/>
          <w:szCs w:val="22"/>
        </w:rPr>
        <w:t>Odp.:</w:t>
      </w:r>
      <w:r w:rsidR="00A93DAE" w:rsidRPr="00A93DAE">
        <w:rPr>
          <w:sz w:val="22"/>
          <w:szCs w:val="22"/>
        </w:rPr>
        <w:t xml:space="preserve"> </w:t>
      </w:r>
      <w:r w:rsidR="00A93DAE">
        <w:rPr>
          <w:sz w:val="22"/>
          <w:szCs w:val="22"/>
        </w:rPr>
        <w:t>Zgodnie z SIWZ.</w:t>
      </w:r>
    </w:p>
    <w:p w:rsidR="00BA0ABE" w:rsidRPr="00B243AD" w:rsidRDefault="00BA0ABE" w:rsidP="00B243AD">
      <w:pPr>
        <w:pStyle w:val="Tekstpodstawowywcity3"/>
        <w:spacing w:line="240" w:lineRule="auto"/>
        <w:ind w:firstLine="0"/>
        <w:rPr>
          <w:sz w:val="22"/>
          <w:szCs w:val="22"/>
        </w:rPr>
      </w:pPr>
      <w:r w:rsidRPr="00B243AD">
        <w:rPr>
          <w:sz w:val="22"/>
          <w:szCs w:val="22"/>
        </w:rPr>
        <w:t xml:space="preserve"> </w:t>
      </w:r>
    </w:p>
    <w:p w:rsidR="00BA0ABE" w:rsidRPr="00713268" w:rsidRDefault="00713268" w:rsidP="00B243AD">
      <w:pPr>
        <w:pStyle w:val="Tekstpodstawowywcity3"/>
        <w:spacing w:line="240" w:lineRule="auto"/>
        <w:ind w:firstLine="0"/>
        <w:rPr>
          <w:b/>
          <w:sz w:val="22"/>
          <w:szCs w:val="22"/>
          <w:u w:val="single"/>
        </w:rPr>
      </w:pPr>
      <w:r w:rsidRPr="00713268">
        <w:rPr>
          <w:b/>
          <w:sz w:val="22"/>
          <w:szCs w:val="22"/>
          <w:u w:val="single"/>
        </w:rPr>
        <w:t>P</w:t>
      </w:r>
      <w:r w:rsidR="00BA0ABE" w:rsidRPr="00713268">
        <w:rPr>
          <w:b/>
          <w:sz w:val="22"/>
          <w:szCs w:val="22"/>
          <w:u w:val="single"/>
        </w:rPr>
        <w:t>akiet nr 4, poz. 1-2</w:t>
      </w:r>
    </w:p>
    <w:p w:rsidR="00BA0ABE" w:rsidRPr="00B243AD" w:rsidRDefault="00BA0ABE" w:rsidP="00713268">
      <w:pPr>
        <w:pStyle w:val="Tekstpodstawowywcity3"/>
        <w:numPr>
          <w:ilvl w:val="0"/>
          <w:numId w:val="8"/>
        </w:numPr>
        <w:spacing w:line="240" w:lineRule="auto"/>
        <w:rPr>
          <w:sz w:val="22"/>
          <w:szCs w:val="22"/>
        </w:rPr>
      </w:pPr>
      <w:r w:rsidRPr="00B243AD">
        <w:rPr>
          <w:sz w:val="22"/>
          <w:szCs w:val="22"/>
        </w:rPr>
        <w:t xml:space="preserve">Czy Zamawiający wymaga zaoferowania igieł sklasyfikowanych jako wyrób medyczny klasy </w:t>
      </w:r>
      <w:proofErr w:type="spellStart"/>
      <w:r w:rsidRPr="00B243AD">
        <w:rPr>
          <w:sz w:val="22"/>
          <w:szCs w:val="22"/>
        </w:rPr>
        <w:t>Is</w:t>
      </w:r>
      <w:proofErr w:type="spellEnd"/>
      <w:r w:rsidRPr="00B243AD">
        <w:rPr>
          <w:sz w:val="22"/>
          <w:szCs w:val="22"/>
        </w:rPr>
        <w:t xml:space="preserve"> czyli przeznaczonych do pobierania leków a nie do iniekcji?</w:t>
      </w:r>
    </w:p>
    <w:p w:rsidR="00916BB3" w:rsidRDefault="00713268" w:rsidP="00B243AD">
      <w:pPr>
        <w:pStyle w:val="Tekstpodstawowywcity3"/>
        <w:spacing w:line="240" w:lineRule="auto"/>
        <w:ind w:firstLine="0"/>
        <w:rPr>
          <w:sz w:val="22"/>
          <w:szCs w:val="22"/>
        </w:rPr>
      </w:pPr>
      <w:r w:rsidRPr="00A93DAE">
        <w:rPr>
          <w:b/>
          <w:sz w:val="22"/>
          <w:szCs w:val="22"/>
        </w:rPr>
        <w:t>Odp.:</w:t>
      </w:r>
      <w:r w:rsidR="00A93DAE" w:rsidRPr="00A93DAE">
        <w:rPr>
          <w:b/>
          <w:sz w:val="22"/>
          <w:szCs w:val="22"/>
        </w:rPr>
        <w:t xml:space="preserve"> </w:t>
      </w:r>
      <w:r w:rsidR="00A93DAE" w:rsidRPr="00A93DAE">
        <w:rPr>
          <w:sz w:val="22"/>
          <w:szCs w:val="22"/>
        </w:rPr>
        <w:t xml:space="preserve">Zamawiający wyjaśnia, iż </w:t>
      </w:r>
      <w:r w:rsidR="00A93DAE">
        <w:rPr>
          <w:sz w:val="22"/>
          <w:szCs w:val="22"/>
        </w:rPr>
        <w:t xml:space="preserve">w Pakiecie nr 4 poz. 1-2 </w:t>
      </w:r>
      <w:r w:rsidR="00916BB3" w:rsidRPr="00B243AD">
        <w:rPr>
          <w:sz w:val="22"/>
          <w:szCs w:val="22"/>
        </w:rPr>
        <w:t xml:space="preserve">wymaga zaoferowania igieł </w:t>
      </w:r>
    </w:p>
    <w:p w:rsidR="00916BB3" w:rsidRDefault="00916BB3" w:rsidP="00B243AD">
      <w:pPr>
        <w:pStyle w:val="Tekstpodstawowywcity3"/>
        <w:spacing w:line="240" w:lineRule="auto"/>
        <w:ind w:firstLine="0"/>
        <w:rPr>
          <w:sz w:val="22"/>
          <w:szCs w:val="22"/>
        </w:rPr>
      </w:pPr>
      <w:r>
        <w:rPr>
          <w:sz w:val="22"/>
          <w:szCs w:val="22"/>
        </w:rPr>
        <w:t xml:space="preserve">          </w:t>
      </w:r>
      <w:r w:rsidRPr="00B243AD">
        <w:rPr>
          <w:sz w:val="22"/>
          <w:szCs w:val="22"/>
        </w:rPr>
        <w:t xml:space="preserve">sklasyfikowanych jako wyrób medyczny klasy </w:t>
      </w:r>
      <w:proofErr w:type="spellStart"/>
      <w:r w:rsidRPr="00B243AD">
        <w:rPr>
          <w:sz w:val="22"/>
          <w:szCs w:val="22"/>
        </w:rPr>
        <w:t>Is</w:t>
      </w:r>
      <w:proofErr w:type="spellEnd"/>
      <w:r w:rsidRPr="00B243AD">
        <w:rPr>
          <w:sz w:val="22"/>
          <w:szCs w:val="22"/>
        </w:rPr>
        <w:t xml:space="preserve"> czyli przeznaczonych do pobierania leków a</w:t>
      </w:r>
      <w:r>
        <w:rPr>
          <w:sz w:val="22"/>
          <w:szCs w:val="22"/>
        </w:rPr>
        <w:t> </w:t>
      </w:r>
    </w:p>
    <w:p w:rsidR="00BA0ABE" w:rsidRPr="00A93DAE" w:rsidRDefault="00916BB3" w:rsidP="00B243AD">
      <w:pPr>
        <w:pStyle w:val="Tekstpodstawowywcity3"/>
        <w:spacing w:line="240" w:lineRule="auto"/>
        <w:ind w:firstLine="0"/>
        <w:rPr>
          <w:sz w:val="22"/>
          <w:szCs w:val="22"/>
        </w:rPr>
      </w:pPr>
      <w:r>
        <w:rPr>
          <w:sz w:val="22"/>
          <w:szCs w:val="22"/>
        </w:rPr>
        <w:t xml:space="preserve">          </w:t>
      </w:r>
      <w:r w:rsidRPr="00B243AD">
        <w:rPr>
          <w:sz w:val="22"/>
          <w:szCs w:val="22"/>
        </w:rPr>
        <w:t>nie do iniekcji?</w:t>
      </w:r>
    </w:p>
    <w:p w:rsidR="00BA0ABE" w:rsidRPr="00B243AD" w:rsidRDefault="00BA0ABE" w:rsidP="00B243AD">
      <w:pPr>
        <w:pStyle w:val="Tekstpodstawowywcity3"/>
        <w:spacing w:line="240" w:lineRule="auto"/>
        <w:ind w:firstLine="0"/>
        <w:rPr>
          <w:sz w:val="22"/>
          <w:szCs w:val="22"/>
        </w:rPr>
      </w:pPr>
      <w:r w:rsidRPr="00B243AD">
        <w:rPr>
          <w:sz w:val="22"/>
          <w:szCs w:val="22"/>
        </w:rPr>
        <w:t xml:space="preserve"> </w:t>
      </w:r>
    </w:p>
    <w:p w:rsidR="00BA0ABE" w:rsidRPr="00713268" w:rsidRDefault="00713268" w:rsidP="00B243AD">
      <w:pPr>
        <w:pStyle w:val="Tekstpodstawowywcity3"/>
        <w:spacing w:line="240" w:lineRule="auto"/>
        <w:ind w:firstLine="0"/>
        <w:rPr>
          <w:b/>
          <w:sz w:val="22"/>
          <w:szCs w:val="22"/>
          <w:u w:val="single"/>
        </w:rPr>
      </w:pPr>
      <w:r w:rsidRPr="00713268">
        <w:rPr>
          <w:b/>
          <w:sz w:val="22"/>
          <w:szCs w:val="22"/>
          <w:u w:val="single"/>
        </w:rPr>
        <w:t>P</w:t>
      </w:r>
      <w:r w:rsidR="00BA0ABE" w:rsidRPr="00713268">
        <w:rPr>
          <w:b/>
          <w:sz w:val="22"/>
          <w:szCs w:val="22"/>
          <w:u w:val="single"/>
        </w:rPr>
        <w:t>akiet nr 4, poz. 1-2</w:t>
      </w:r>
    </w:p>
    <w:p w:rsidR="00BA0ABE" w:rsidRPr="00B243AD" w:rsidRDefault="00BA0ABE" w:rsidP="00713268">
      <w:pPr>
        <w:pStyle w:val="Tekstpodstawowywcity3"/>
        <w:numPr>
          <w:ilvl w:val="0"/>
          <w:numId w:val="8"/>
        </w:numPr>
        <w:spacing w:line="240" w:lineRule="auto"/>
        <w:rPr>
          <w:sz w:val="22"/>
          <w:szCs w:val="22"/>
        </w:rPr>
      </w:pPr>
      <w:r w:rsidRPr="00B243AD">
        <w:rPr>
          <w:sz w:val="22"/>
          <w:szCs w:val="22"/>
        </w:rPr>
        <w:t>Czy Zamawiający dopuści w przedmiocie Zamówienia igły do pobierania leków z otworem bocznym?</w:t>
      </w:r>
    </w:p>
    <w:p w:rsidR="00BA0ABE" w:rsidRPr="00713268" w:rsidRDefault="00713268" w:rsidP="00B243AD">
      <w:pPr>
        <w:pStyle w:val="Tekstpodstawowywcity3"/>
        <w:spacing w:line="240" w:lineRule="auto"/>
        <w:ind w:firstLine="0"/>
        <w:rPr>
          <w:b/>
          <w:sz w:val="22"/>
          <w:szCs w:val="22"/>
        </w:rPr>
      </w:pPr>
      <w:r w:rsidRPr="00713268">
        <w:rPr>
          <w:b/>
          <w:sz w:val="22"/>
          <w:szCs w:val="22"/>
        </w:rPr>
        <w:t>Odp.:</w:t>
      </w:r>
      <w:r w:rsidR="00916BB3">
        <w:rPr>
          <w:b/>
          <w:sz w:val="22"/>
          <w:szCs w:val="22"/>
        </w:rPr>
        <w:t xml:space="preserve"> </w:t>
      </w:r>
      <w:r w:rsidR="00916BB3" w:rsidRPr="00916BB3">
        <w:rPr>
          <w:sz w:val="22"/>
          <w:szCs w:val="22"/>
        </w:rPr>
        <w:t>Zgodnie z SIWZ.</w:t>
      </w:r>
    </w:p>
    <w:p w:rsidR="00BA0ABE" w:rsidRPr="00B243AD" w:rsidRDefault="00BA0ABE" w:rsidP="00B243AD">
      <w:pPr>
        <w:pStyle w:val="Tekstpodstawowywcity3"/>
        <w:spacing w:line="240" w:lineRule="auto"/>
        <w:ind w:firstLine="0"/>
        <w:rPr>
          <w:sz w:val="22"/>
          <w:szCs w:val="22"/>
        </w:rPr>
      </w:pPr>
      <w:r w:rsidRPr="00B243AD">
        <w:rPr>
          <w:sz w:val="22"/>
          <w:szCs w:val="22"/>
        </w:rPr>
        <w:t xml:space="preserve"> </w:t>
      </w:r>
    </w:p>
    <w:p w:rsidR="00BA0ABE" w:rsidRPr="00713268" w:rsidRDefault="00713268" w:rsidP="00B243AD">
      <w:pPr>
        <w:pStyle w:val="Tekstpodstawowywcity3"/>
        <w:spacing w:line="240" w:lineRule="auto"/>
        <w:ind w:firstLine="0"/>
        <w:rPr>
          <w:b/>
          <w:sz w:val="22"/>
          <w:szCs w:val="22"/>
          <w:u w:val="single"/>
        </w:rPr>
      </w:pPr>
      <w:r w:rsidRPr="00713268">
        <w:rPr>
          <w:b/>
          <w:sz w:val="22"/>
          <w:szCs w:val="22"/>
          <w:u w:val="single"/>
        </w:rPr>
        <w:t>P</w:t>
      </w:r>
      <w:r w:rsidR="00BA0ABE" w:rsidRPr="00713268">
        <w:rPr>
          <w:b/>
          <w:sz w:val="22"/>
          <w:szCs w:val="22"/>
          <w:u w:val="single"/>
        </w:rPr>
        <w:t>akiet nr 9, poz. 1</w:t>
      </w:r>
    </w:p>
    <w:p w:rsidR="00BA0ABE" w:rsidRPr="00B243AD" w:rsidRDefault="00BA0ABE" w:rsidP="00713268">
      <w:pPr>
        <w:pStyle w:val="Tekstpodstawowywcity3"/>
        <w:numPr>
          <w:ilvl w:val="0"/>
          <w:numId w:val="8"/>
        </w:numPr>
        <w:spacing w:line="240" w:lineRule="auto"/>
        <w:rPr>
          <w:sz w:val="22"/>
          <w:szCs w:val="22"/>
        </w:rPr>
      </w:pPr>
      <w:r w:rsidRPr="00B243AD">
        <w:rPr>
          <w:sz w:val="22"/>
          <w:szCs w:val="22"/>
        </w:rPr>
        <w:t>Czy Zamawiający dopuści w przedmiocie zamówienia bezpieczne kaniule renomowanej firmy KDM opis poniżej:</w:t>
      </w:r>
    </w:p>
    <w:p w:rsidR="00BA0ABE" w:rsidRPr="00B243AD" w:rsidRDefault="00BA0ABE" w:rsidP="00B243AD">
      <w:pPr>
        <w:pStyle w:val="Tekstpodstawowywcity3"/>
        <w:spacing w:line="240" w:lineRule="auto"/>
        <w:ind w:firstLine="0"/>
        <w:rPr>
          <w:sz w:val="22"/>
          <w:szCs w:val="22"/>
        </w:rPr>
      </w:pPr>
      <w:r w:rsidRPr="00B243AD">
        <w:rPr>
          <w:sz w:val="22"/>
          <w:szCs w:val="22"/>
        </w:rPr>
        <w:t>Właściwości:</w:t>
      </w:r>
    </w:p>
    <w:p w:rsidR="00BA0ABE" w:rsidRPr="00B243AD" w:rsidRDefault="00713268" w:rsidP="00713268">
      <w:pPr>
        <w:pStyle w:val="Tekstpodstawowywcity3"/>
        <w:spacing w:line="240" w:lineRule="auto"/>
        <w:ind w:firstLine="0"/>
        <w:rPr>
          <w:sz w:val="22"/>
          <w:szCs w:val="22"/>
        </w:rPr>
      </w:pPr>
      <w:r>
        <w:rPr>
          <w:sz w:val="22"/>
          <w:szCs w:val="22"/>
        </w:rPr>
        <w:t xml:space="preserve">· </w:t>
      </w:r>
      <w:r w:rsidR="00BA0ABE" w:rsidRPr="00B243AD">
        <w:rPr>
          <w:sz w:val="22"/>
          <w:szCs w:val="22"/>
        </w:rPr>
        <w:t>poliuretan</w:t>
      </w:r>
    </w:p>
    <w:p w:rsidR="00BA0ABE" w:rsidRPr="00B243AD" w:rsidRDefault="00BA0ABE" w:rsidP="00713268">
      <w:pPr>
        <w:pStyle w:val="Tekstpodstawowywcity3"/>
        <w:spacing w:line="240" w:lineRule="auto"/>
        <w:ind w:firstLine="0"/>
        <w:rPr>
          <w:sz w:val="22"/>
          <w:szCs w:val="22"/>
        </w:rPr>
      </w:pPr>
      <w:r w:rsidRPr="00B243AD">
        <w:rPr>
          <w:sz w:val="22"/>
          <w:szCs w:val="22"/>
        </w:rPr>
        <w:t>· jałowa</w:t>
      </w:r>
    </w:p>
    <w:p w:rsidR="00BA0ABE" w:rsidRPr="00B243AD" w:rsidRDefault="00BA0ABE" w:rsidP="00713268">
      <w:pPr>
        <w:pStyle w:val="Tekstpodstawowywcity3"/>
        <w:spacing w:line="240" w:lineRule="auto"/>
        <w:ind w:firstLine="0"/>
        <w:rPr>
          <w:sz w:val="22"/>
          <w:szCs w:val="22"/>
        </w:rPr>
      </w:pPr>
      <w:r w:rsidRPr="00B243AD">
        <w:rPr>
          <w:sz w:val="22"/>
          <w:szCs w:val="22"/>
        </w:rPr>
        <w:t>· ze skrzydełkami</w:t>
      </w:r>
    </w:p>
    <w:p w:rsidR="00BA0ABE" w:rsidRPr="00B243AD" w:rsidRDefault="00BA0ABE" w:rsidP="00713268">
      <w:pPr>
        <w:pStyle w:val="Tekstpodstawowywcity3"/>
        <w:spacing w:line="240" w:lineRule="auto"/>
        <w:ind w:firstLine="0"/>
        <w:rPr>
          <w:sz w:val="22"/>
          <w:szCs w:val="22"/>
        </w:rPr>
      </w:pPr>
      <w:r w:rsidRPr="00B243AD">
        <w:rPr>
          <w:sz w:val="22"/>
          <w:szCs w:val="22"/>
        </w:rPr>
        <w:t>· z portem bocznym</w:t>
      </w:r>
    </w:p>
    <w:p w:rsidR="00BA0ABE" w:rsidRPr="00B243AD" w:rsidRDefault="00BA0ABE" w:rsidP="00713268">
      <w:pPr>
        <w:pStyle w:val="Tekstpodstawowywcity3"/>
        <w:spacing w:line="240" w:lineRule="auto"/>
        <w:ind w:firstLine="0"/>
        <w:rPr>
          <w:sz w:val="22"/>
          <w:szCs w:val="22"/>
        </w:rPr>
      </w:pPr>
      <w:r w:rsidRPr="00B243AD">
        <w:rPr>
          <w:sz w:val="22"/>
          <w:szCs w:val="22"/>
        </w:rPr>
        <w:t>· 3 linie RTG</w:t>
      </w:r>
    </w:p>
    <w:p w:rsidR="00BA0ABE" w:rsidRPr="00B243AD" w:rsidRDefault="00BA0ABE" w:rsidP="00713268">
      <w:pPr>
        <w:pStyle w:val="Tekstpodstawowywcity3"/>
        <w:spacing w:line="240" w:lineRule="auto"/>
        <w:ind w:firstLine="0"/>
        <w:rPr>
          <w:sz w:val="22"/>
          <w:szCs w:val="22"/>
        </w:rPr>
      </w:pPr>
      <w:r w:rsidRPr="00B243AD">
        <w:rPr>
          <w:sz w:val="22"/>
          <w:szCs w:val="22"/>
        </w:rPr>
        <w:t xml:space="preserve">· </w:t>
      </w:r>
      <w:proofErr w:type="spellStart"/>
      <w:r w:rsidRPr="00B243AD">
        <w:rPr>
          <w:sz w:val="22"/>
          <w:szCs w:val="22"/>
        </w:rPr>
        <w:t>samodomykający</w:t>
      </w:r>
      <w:proofErr w:type="spellEnd"/>
      <w:r w:rsidRPr="00B243AD">
        <w:rPr>
          <w:sz w:val="22"/>
          <w:szCs w:val="22"/>
        </w:rPr>
        <w:t xml:space="preserve"> się korek</w:t>
      </w:r>
    </w:p>
    <w:p w:rsidR="00BA0ABE" w:rsidRPr="00B243AD" w:rsidRDefault="00BA0ABE" w:rsidP="00713268">
      <w:pPr>
        <w:pStyle w:val="Tekstpodstawowywcity3"/>
        <w:spacing w:line="240" w:lineRule="auto"/>
        <w:ind w:firstLine="0"/>
        <w:rPr>
          <w:sz w:val="22"/>
          <w:szCs w:val="22"/>
        </w:rPr>
      </w:pPr>
      <w:r w:rsidRPr="00B243AD">
        <w:rPr>
          <w:sz w:val="22"/>
          <w:szCs w:val="22"/>
        </w:rPr>
        <w:t>· filtr hydrofobowy</w:t>
      </w:r>
    </w:p>
    <w:p w:rsidR="00713268" w:rsidRDefault="00BA0ABE" w:rsidP="00713268">
      <w:pPr>
        <w:pStyle w:val="Tekstpodstawowywcity3"/>
        <w:spacing w:line="240" w:lineRule="auto"/>
        <w:ind w:firstLine="0"/>
        <w:rPr>
          <w:sz w:val="22"/>
          <w:szCs w:val="22"/>
        </w:rPr>
      </w:pPr>
      <w:r w:rsidRPr="00B243AD">
        <w:rPr>
          <w:sz w:val="22"/>
          <w:szCs w:val="22"/>
        </w:rPr>
        <w:t>okres trwałości: 5 lat</w:t>
      </w:r>
    </w:p>
    <w:p w:rsidR="00BA0ABE" w:rsidRPr="00B243AD" w:rsidRDefault="00BA0ABE" w:rsidP="00713268">
      <w:pPr>
        <w:pStyle w:val="Tekstpodstawowywcity3"/>
        <w:spacing w:line="240" w:lineRule="auto"/>
        <w:ind w:firstLine="0"/>
        <w:rPr>
          <w:sz w:val="22"/>
          <w:szCs w:val="22"/>
        </w:rPr>
      </w:pPr>
      <w:r w:rsidRPr="00B243AD">
        <w:rPr>
          <w:sz w:val="22"/>
          <w:szCs w:val="22"/>
        </w:rPr>
        <w:t>Opis produktu:</w:t>
      </w:r>
    </w:p>
    <w:p w:rsidR="00BA0ABE" w:rsidRPr="00B243AD" w:rsidRDefault="00BA0ABE" w:rsidP="00713268">
      <w:pPr>
        <w:pStyle w:val="Tekstpodstawowywcity3"/>
        <w:spacing w:line="240" w:lineRule="auto"/>
        <w:ind w:firstLine="0"/>
        <w:rPr>
          <w:sz w:val="22"/>
          <w:szCs w:val="22"/>
        </w:rPr>
      </w:pPr>
      <w:r w:rsidRPr="00B243AD">
        <w:rPr>
          <w:sz w:val="22"/>
          <w:szCs w:val="22"/>
        </w:rPr>
        <w:t>· jednorazowego użytku, nietoksyczna, niepirogenna</w:t>
      </w:r>
    </w:p>
    <w:p w:rsidR="00BA0ABE" w:rsidRPr="00B243AD" w:rsidRDefault="00BA0ABE" w:rsidP="00713268">
      <w:pPr>
        <w:pStyle w:val="Tekstpodstawowywcity3"/>
        <w:spacing w:line="240" w:lineRule="auto"/>
        <w:ind w:firstLine="0"/>
        <w:rPr>
          <w:sz w:val="22"/>
          <w:szCs w:val="22"/>
        </w:rPr>
      </w:pPr>
      <w:r w:rsidRPr="00B243AD">
        <w:rPr>
          <w:sz w:val="22"/>
          <w:szCs w:val="22"/>
        </w:rPr>
        <w:t>· do krótkoterminowego użytku</w:t>
      </w:r>
    </w:p>
    <w:p w:rsidR="00BA0ABE" w:rsidRPr="00B243AD" w:rsidRDefault="00713268" w:rsidP="00713268">
      <w:pPr>
        <w:pStyle w:val="Tekstpodstawowywcity3"/>
        <w:spacing w:line="240" w:lineRule="auto"/>
        <w:ind w:firstLine="0"/>
        <w:rPr>
          <w:sz w:val="22"/>
          <w:szCs w:val="22"/>
        </w:rPr>
      </w:pPr>
      <w:r>
        <w:rPr>
          <w:sz w:val="22"/>
          <w:szCs w:val="22"/>
        </w:rPr>
        <w:t>·</w:t>
      </w:r>
      <w:r w:rsidR="00FF2531">
        <w:rPr>
          <w:sz w:val="22"/>
          <w:szCs w:val="22"/>
        </w:rPr>
        <w:t xml:space="preserve"> </w:t>
      </w:r>
      <w:r w:rsidR="00BA0ABE" w:rsidRPr="00B243AD">
        <w:rPr>
          <w:sz w:val="22"/>
          <w:szCs w:val="22"/>
        </w:rPr>
        <w:t xml:space="preserve">przeznaczona do umieszczenia w żyle (z wyjątkiem żył klatki piersiowej i brzucha) w celu </w:t>
      </w:r>
      <w:r w:rsidR="00FF2531">
        <w:rPr>
          <w:sz w:val="22"/>
          <w:szCs w:val="22"/>
        </w:rPr>
        <w:t xml:space="preserve"> </w:t>
      </w:r>
      <w:r w:rsidR="00BA0ABE" w:rsidRPr="00B243AD">
        <w:rPr>
          <w:sz w:val="22"/>
          <w:szCs w:val="22"/>
        </w:rPr>
        <w:t>zapewnienia dostępu do układu krwionośnego człowieka</w:t>
      </w:r>
    </w:p>
    <w:p w:rsidR="00BA0ABE" w:rsidRPr="00B243AD" w:rsidRDefault="00BA0ABE" w:rsidP="00713268">
      <w:pPr>
        <w:pStyle w:val="Tekstpodstawowywcity3"/>
        <w:spacing w:line="240" w:lineRule="auto"/>
        <w:ind w:firstLine="0"/>
        <w:rPr>
          <w:sz w:val="22"/>
          <w:szCs w:val="22"/>
        </w:rPr>
      </w:pPr>
      <w:r w:rsidRPr="00B243AD">
        <w:rPr>
          <w:sz w:val="22"/>
          <w:szCs w:val="22"/>
        </w:rPr>
        <w:t>·</w:t>
      </w:r>
      <w:r w:rsidR="00FF2531">
        <w:rPr>
          <w:sz w:val="22"/>
          <w:szCs w:val="22"/>
        </w:rPr>
        <w:t xml:space="preserve"> </w:t>
      </w:r>
      <w:r w:rsidRPr="00B243AD">
        <w:rPr>
          <w:sz w:val="22"/>
          <w:szCs w:val="22"/>
        </w:rPr>
        <w:t>umożliwia dostarczanie płynów lub leków lub pobranie próbek krwi</w:t>
      </w:r>
    </w:p>
    <w:p w:rsidR="00BA0ABE" w:rsidRPr="00B243AD" w:rsidRDefault="00BA0ABE" w:rsidP="00713268">
      <w:pPr>
        <w:pStyle w:val="Tekstpodstawowywcity3"/>
        <w:spacing w:line="240" w:lineRule="auto"/>
        <w:ind w:firstLine="0"/>
        <w:rPr>
          <w:sz w:val="22"/>
          <w:szCs w:val="22"/>
        </w:rPr>
      </w:pPr>
      <w:r w:rsidRPr="00B243AD">
        <w:rPr>
          <w:sz w:val="22"/>
          <w:szCs w:val="22"/>
        </w:rPr>
        <w:t xml:space="preserve">· </w:t>
      </w:r>
      <w:r w:rsidR="00FF2531">
        <w:rPr>
          <w:sz w:val="22"/>
          <w:szCs w:val="22"/>
        </w:rPr>
        <w:t>wb</w:t>
      </w:r>
      <w:r w:rsidRPr="00B243AD">
        <w:rPr>
          <w:sz w:val="22"/>
          <w:szCs w:val="22"/>
        </w:rPr>
        <w:t xml:space="preserve">udowany element bezpieczeństwa pasywnego, nakrywający igłę po wyjęciu w celu zapobiegania </w:t>
      </w:r>
      <w:r w:rsidR="00FF2531">
        <w:rPr>
          <w:sz w:val="22"/>
          <w:szCs w:val="22"/>
        </w:rPr>
        <w:t xml:space="preserve">  </w:t>
      </w:r>
      <w:r w:rsidRPr="00B243AD">
        <w:rPr>
          <w:sz w:val="22"/>
          <w:szCs w:val="22"/>
        </w:rPr>
        <w:t>przypadkowemu ukłuciu igłą</w:t>
      </w:r>
    </w:p>
    <w:p w:rsidR="00BA0ABE" w:rsidRPr="00B243AD" w:rsidRDefault="00BA0ABE" w:rsidP="00B243AD">
      <w:pPr>
        <w:pStyle w:val="Tekstpodstawowywcity3"/>
        <w:spacing w:line="240" w:lineRule="auto"/>
        <w:ind w:firstLine="0"/>
        <w:rPr>
          <w:sz w:val="22"/>
          <w:szCs w:val="22"/>
        </w:rPr>
      </w:pPr>
      <w:r w:rsidRPr="00B243AD">
        <w:rPr>
          <w:sz w:val="22"/>
          <w:szCs w:val="22"/>
        </w:rPr>
        <w:t>· przeźroczysta komora kontrolna umożliwiająca łatwe wzrokowe potwierdzenie</w:t>
      </w:r>
    </w:p>
    <w:p w:rsidR="00BA0ABE" w:rsidRPr="00B243AD" w:rsidRDefault="00FF2531" w:rsidP="00B243AD">
      <w:pPr>
        <w:pStyle w:val="Tekstpodstawowywcity3"/>
        <w:spacing w:line="240" w:lineRule="auto"/>
        <w:ind w:firstLine="0"/>
        <w:rPr>
          <w:sz w:val="22"/>
          <w:szCs w:val="22"/>
        </w:rPr>
      </w:pPr>
      <w:r>
        <w:rPr>
          <w:sz w:val="22"/>
          <w:szCs w:val="22"/>
        </w:rPr>
        <w:t xml:space="preserve">  </w:t>
      </w:r>
      <w:r w:rsidR="00BA0ABE" w:rsidRPr="00B243AD">
        <w:rPr>
          <w:sz w:val="22"/>
          <w:szCs w:val="22"/>
        </w:rPr>
        <w:t>prawidłowego wkłucia do żyły.</w:t>
      </w:r>
    </w:p>
    <w:p w:rsidR="00BA0ABE" w:rsidRPr="00B243AD" w:rsidRDefault="00BA0ABE" w:rsidP="00B243AD">
      <w:pPr>
        <w:pStyle w:val="Tekstpodstawowywcity3"/>
        <w:spacing w:line="240" w:lineRule="auto"/>
        <w:ind w:firstLine="0"/>
        <w:rPr>
          <w:sz w:val="22"/>
          <w:szCs w:val="22"/>
        </w:rPr>
      </w:pPr>
    </w:p>
    <w:p w:rsidR="00BA0ABE" w:rsidRPr="00B243AD" w:rsidRDefault="00BA0ABE" w:rsidP="00B243AD">
      <w:pPr>
        <w:pStyle w:val="Tekstpodstawowywcity3"/>
        <w:spacing w:line="240" w:lineRule="auto"/>
        <w:ind w:firstLine="0"/>
        <w:rPr>
          <w:sz w:val="22"/>
          <w:szCs w:val="22"/>
        </w:rPr>
      </w:pPr>
      <w:r w:rsidRPr="00B243AD">
        <w:rPr>
          <w:sz w:val="22"/>
          <w:szCs w:val="22"/>
        </w:rPr>
        <w:t>wysterylizowano tlenkiem etylenu (EO)</w:t>
      </w:r>
    </w:p>
    <w:p w:rsidR="00BA0ABE" w:rsidRPr="00B243AD" w:rsidRDefault="00BA0ABE" w:rsidP="00B243AD">
      <w:pPr>
        <w:pStyle w:val="Tekstpodstawowywcity3"/>
        <w:spacing w:line="240" w:lineRule="auto"/>
        <w:ind w:firstLine="0"/>
        <w:rPr>
          <w:sz w:val="22"/>
          <w:szCs w:val="22"/>
        </w:rPr>
      </w:pPr>
    </w:p>
    <w:tbl>
      <w:tblPr>
        <w:tblW w:w="5000" w:type="pct"/>
        <w:tblCellMar>
          <w:left w:w="0" w:type="dxa"/>
          <w:right w:w="0" w:type="dxa"/>
        </w:tblCellMar>
        <w:tblLook w:val="04A0" w:firstRow="1" w:lastRow="0" w:firstColumn="1" w:lastColumn="0" w:noHBand="0" w:noVBand="1"/>
      </w:tblPr>
      <w:tblGrid>
        <w:gridCol w:w="3030"/>
        <w:gridCol w:w="3020"/>
        <w:gridCol w:w="3020"/>
      </w:tblGrid>
      <w:tr w:rsidR="00713268" w:rsidRPr="00713268" w:rsidTr="007E1AFD">
        <w:trPr>
          <w:trHeight w:val="1070"/>
        </w:trPr>
        <w:tc>
          <w:tcPr>
            <w:tcW w:w="1670" w:type="pct"/>
            <w:tcBorders>
              <w:top w:val="nil"/>
              <w:left w:val="nil"/>
              <w:bottom w:val="single" w:sz="4" w:space="0" w:color="000080"/>
              <w:right w:val="nil"/>
            </w:tcBorders>
            <w:shd w:val="clear" w:color="auto" w:fill="E1E8F5"/>
            <w:vAlign w:val="center"/>
            <w:hideMark/>
          </w:tcPr>
          <w:p w:rsidR="00713268" w:rsidRPr="00713268" w:rsidRDefault="00713268" w:rsidP="00713268">
            <w:pPr>
              <w:jc w:val="center"/>
              <w:rPr>
                <w:sz w:val="24"/>
                <w:szCs w:val="24"/>
              </w:rPr>
            </w:pPr>
            <w:r w:rsidRPr="00713268">
              <w:rPr>
                <w:rFonts w:ascii="Calibri" w:hAnsi="Calibri" w:cs="Calibri"/>
                <w:b/>
                <w:sz w:val="24"/>
                <w:szCs w:val="24"/>
              </w:rPr>
              <w:t>Rozmiar</w:t>
            </w:r>
          </w:p>
        </w:tc>
        <w:tc>
          <w:tcPr>
            <w:tcW w:w="1665" w:type="pct"/>
            <w:tcBorders>
              <w:top w:val="nil"/>
              <w:left w:val="nil"/>
              <w:bottom w:val="single" w:sz="4" w:space="0" w:color="000080"/>
              <w:right w:val="nil"/>
            </w:tcBorders>
            <w:shd w:val="clear" w:color="auto" w:fill="E1E8F5"/>
            <w:vAlign w:val="center"/>
            <w:hideMark/>
          </w:tcPr>
          <w:p w:rsidR="00713268" w:rsidRPr="00713268" w:rsidRDefault="00713268" w:rsidP="00713268">
            <w:pPr>
              <w:jc w:val="center"/>
              <w:rPr>
                <w:sz w:val="24"/>
                <w:szCs w:val="24"/>
              </w:rPr>
            </w:pPr>
            <w:proofErr w:type="spellStart"/>
            <w:r w:rsidRPr="00713268">
              <w:rPr>
                <w:rFonts w:ascii="Calibri" w:hAnsi="Calibri" w:cs="Calibri"/>
                <w:b/>
                <w:sz w:val="24"/>
                <w:szCs w:val="24"/>
              </w:rPr>
              <w:t>Średn</w:t>
            </w:r>
            <w:proofErr w:type="spellEnd"/>
            <w:r w:rsidRPr="00713268">
              <w:rPr>
                <w:rFonts w:ascii="Calibri" w:hAnsi="Calibri" w:cs="Calibri"/>
                <w:b/>
                <w:sz w:val="24"/>
                <w:szCs w:val="24"/>
              </w:rPr>
              <w:t>. zewn. x długość</w:t>
            </w:r>
          </w:p>
          <w:p w:rsidR="00713268" w:rsidRPr="00713268" w:rsidRDefault="00713268" w:rsidP="00713268">
            <w:pPr>
              <w:jc w:val="center"/>
              <w:rPr>
                <w:sz w:val="24"/>
                <w:szCs w:val="24"/>
              </w:rPr>
            </w:pPr>
            <w:r w:rsidRPr="00713268">
              <w:rPr>
                <w:rFonts w:ascii="Calibri" w:hAnsi="Calibri" w:cs="Calibri"/>
                <w:b/>
                <w:sz w:val="24"/>
                <w:szCs w:val="24"/>
              </w:rPr>
              <w:t>mm</w:t>
            </w:r>
          </w:p>
        </w:tc>
        <w:tc>
          <w:tcPr>
            <w:tcW w:w="1665" w:type="pct"/>
            <w:tcBorders>
              <w:top w:val="nil"/>
              <w:left w:val="nil"/>
              <w:bottom w:val="single" w:sz="4" w:space="0" w:color="000080"/>
              <w:right w:val="nil"/>
            </w:tcBorders>
            <w:shd w:val="clear" w:color="auto" w:fill="E1E8F5"/>
            <w:vAlign w:val="center"/>
            <w:hideMark/>
          </w:tcPr>
          <w:p w:rsidR="00713268" w:rsidRPr="00713268" w:rsidRDefault="00713268" w:rsidP="00713268">
            <w:pPr>
              <w:jc w:val="center"/>
              <w:rPr>
                <w:sz w:val="24"/>
                <w:szCs w:val="24"/>
              </w:rPr>
            </w:pPr>
            <w:r w:rsidRPr="00713268">
              <w:rPr>
                <w:rFonts w:ascii="Calibri" w:hAnsi="Calibri" w:cs="Calibri"/>
                <w:b/>
                <w:sz w:val="24"/>
                <w:szCs w:val="24"/>
              </w:rPr>
              <w:t>Natężenie Przepływu</w:t>
            </w:r>
          </w:p>
          <w:p w:rsidR="00713268" w:rsidRPr="00713268" w:rsidRDefault="00713268" w:rsidP="00713268">
            <w:pPr>
              <w:jc w:val="center"/>
              <w:rPr>
                <w:sz w:val="24"/>
                <w:szCs w:val="24"/>
              </w:rPr>
            </w:pPr>
            <w:r w:rsidRPr="00713268">
              <w:rPr>
                <w:rFonts w:ascii="Calibri" w:hAnsi="Calibri" w:cs="Calibri"/>
                <w:b/>
                <w:sz w:val="24"/>
                <w:szCs w:val="24"/>
              </w:rPr>
              <w:t>ml/min</w:t>
            </w:r>
          </w:p>
        </w:tc>
      </w:tr>
      <w:tr w:rsidR="00713268" w:rsidRPr="00713268" w:rsidTr="007E1AFD">
        <w:trPr>
          <w:trHeight w:val="379"/>
        </w:trPr>
        <w:tc>
          <w:tcPr>
            <w:tcW w:w="1670" w:type="pct"/>
            <w:tcBorders>
              <w:top w:val="single" w:sz="4" w:space="0" w:color="000080"/>
              <w:left w:val="nil"/>
              <w:bottom w:val="nil"/>
              <w:right w:val="single" w:sz="4" w:space="0" w:color="000080"/>
            </w:tcBorders>
            <w:shd w:val="clear" w:color="auto" w:fill="F68A37"/>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14G</w:t>
            </w:r>
          </w:p>
        </w:tc>
        <w:tc>
          <w:tcPr>
            <w:tcW w:w="1665" w:type="pct"/>
            <w:tcBorders>
              <w:top w:val="single" w:sz="4" w:space="0" w:color="000080"/>
              <w:left w:val="single" w:sz="4" w:space="0" w:color="000080"/>
              <w:bottom w:val="nil"/>
              <w:right w:val="single" w:sz="4" w:space="0" w:color="000080"/>
            </w:tcBorders>
            <w:shd w:val="clear" w:color="auto" w:fill="CCD6EC"/>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2,0x45</w:t>
            </w:r>
          </w:p>
        </w:tc>
        <w:tc>
          <w:tcPr>
            <w:tcW w:w="1665" w:type="pct"/>
            <w:tcBorders>
              <w:top w:val="single" w:sz="4" w:space="0" w:color="000080"/>
              <w:left w:val="single" w:sz="4" w:space="0" w:color="000080"/>
              <w:bottom w:val="nil"/>
              <w:right w:val="single" w:sz="4" w:space="0" w:color="000080"/>
            </w:tcBorders>
            <w:shd w:val="clear" w:color="auto" w:fill="CCD6EC"/>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305</w:t>
            </w:r>
          </w:p>
        </w:tc>
      </w:tr>
      <w:tr w:rsidR="00713268" w:rsidRPr="00713268" w:rsidTr="007E1AFD">
        <w:trPr>
          <w:trHeight w:val="336"/>
        </w:trPr>
        <w:tc>
          <w:tcPr>
            <w:tcW w:w="1670" w:type="pct"/>
            <w:tcBorders>
              <w:top w:val="nil"/>
              <w:left w:val="nil"/>
              <w:bottom w:val="nil"/>
              <w:right w:val="single" w:sz="4" w:space="0" w:color="000080"/>
            </w:tcBorders>
            <w:shd w:val="clear" w:color="auto" w:fill="A5A7AC"/>
            <w:vAlign w:val="center"/>
            <w:hideMark/>
          </w:tcPr>
          <w:p w:rsidR="00713268" w:rsidRPr="00713268" w:rsidRDefault="00713268" w:rsidP="00713268">
            <w:pPr>
              <w:jc w:val="center"/>
              <w:rPr>
                <w:sz w:val="24"/>
                <w:szCs w:val="24"/>
              </w:rPr>
            </w:pPr>
            <w:r w:rsidRPr="00713268">
              <w:rPr>
                <w:rFonts w:ascii="Calibri" w:hAnsi="Calibri" w:cs="Calibri"/>
                <w:color w:val="FFFFFF"/>
                <w:sz w:val="24"/>
                <w:szCs w:val="24"/>
                <w:lang w:val="de-DE"/>
              </w:rPr>
              <w:t>16G</w:t>
            </w:r>
          </w:p>
        </w:tc>
        <w:tc>
          <w:tcPr>
            <w:tcW w:w="1665" w:type="pct"/>
            <w:tcBorders>
              <w:top w:val="nil"/>
              <w:left w:val="single" w:sz="4" w:space="0" w:color="000080"/>
              <w:bottom w:val="nil"/>
              <w:right w:val="single" w:sz="4" w:space="0" w:color="000080"/>
            </w:tcBorders>
            <w:shd w:val="clear" w:color="auto" w:fill="E1E8F5"/>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1,7x45</w:t>
            </w:r>
          </w:p>
        </w:tc>
        <w:tc>
          <w:tcPr>
            <w:tcW w:w="1665" w:type="pct"/>
            <w:tcBorders>
              <w:top w:val="nil"/>
              <w:left w:val="single" w:sz="4" w:space="0" w:color="000080"/>
              <w:bottom w:val="nil"/>
              <w:right w:val="single" w:sz="4" w:space="0" w:color="000080"/>
            </w:tcBorders>
            <w:shd w:val="clear" w:color="auto" w:fill="E1E8F5"/>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200</w:t>
            </w:r>
          </w:p>
        </w:tc>
      </w:tr>
      <w:tr w:rsidR="00713268" w:rsidRPr="00713268" w:rsidTr="007E1AFD">
        <w:trPr>
          <w:trHeight w:val="370"/>
        </w:trPr>
        <w:tc>
          <w:tcPr>
            <w:tcW w:w="1670" w:type="pct"/>
            <w:tcBorders>
              <w:top w:val="nil"/>
              <w:left w:val="nil"/>
              <w:bottom w:val="nil"/>
              <w:right w:val="single" w:sz="4" w:space="0" w:color="000080"/>
            </w:tcBorders>
            <w:shd w:val="clear" w:color="auto" w:fill="FFFFFF"/>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lastRenderedPageBreak/>
              <w:t>17G</w:t>
            </w:r>
          </w:p>
        </w:tc>
        <w:tc>
          <w:tcPr>
            <w:tcW w:w="1665" w:type="pct"/>
            <w:tcBorders>
              <w:top w:val="nil"/>
              <w:left w:val="single" w:sz="4" w:space="0" w:color="000080"/>
              <w:bottom w:val="nil"/>
              <w:right w:val="single" w:sz="4" w:space="0" w:color="000080"/>
            </w:tcBorders>
            <w:shd w:val="clear" w:color="auto" w:fill="CCD6EC"/>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1,5x45</w:t>
            </w:r>
          </w:p>
        </w:tc>
        <w:tc>
          <w:tcPr>
            <w:tcW w:w="1665" w:type="pct"/>
            <w:tcBorders>
              <w:top w:val="nil"/>
              <w:left w:val="single" w:sz="4" w:space="0" w:color="000080"/>
              <w:bottom w:val="nil"/>
              <w:right w:val="single" w:sz="4" w:space="0" w:color="000080"/>
            </w:tcBorders>
            <w:shd w:val="clear" w:color="auto" w:fill="CCD6EC"/>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142</w:t>
            </w:r>
          </w:p>
        </w:tc>
      </w:tr>
      <w:tr w:rsidR="00713268" w:rsidRPr="00713268" w:rsidTr="007E1AFD">
        <w:trPr>
          <w:trHeight w:val="355"/>
        </w:trPr>
        <w:tc>
          <w:tcPr>
            <w:tcW w:w="1670" w:type="pct"/>
            <w:tcBorders>
              <w:top w:val="nil"/>
              <w:left w:val="nil"/>
              <w:bottom w:val="nil"/>
              <w:right w:val="single" w:sz="4" w:space="0" w:color="000080"/>
            </w:tcBorders>
            <w:shd w:val="clear" w:color="auto" w:fill="01A88F"/>
            <w:vAlign w:val="center"/>
            <w:hideMark/>
          </w:tcPr>
          <w:p w:rsidR="00713268" w:rsidRPr="00713268" w:rsidRDefault="00713268" w:rsidP="00713268">
            <w:pPr>
              <w:jc w:val="center"/>
              <w:rPr>
                <w:sz w:val="24"/>
                <w:szCs w:val="24"/>
              </w:rPr>
            </w:pPr>
            <w:r w:rsidRPr="00713268">
              <w:rPr>
                <w:rFonts w:ascii="Calibri" w:hAnsi="Calibri" w:cs="Calibri"/>
                <w:color w:val="FFFFFF"/>
                <w:sz w:val="24"/>
                <w:szCs w:val="24"/>
                <w:lang w:val="de-DE"/>
              </w:rPr>
              <w:t>18G</w:t>
            </w:r>
          </w:p>
        </w:tc>
        <w:tc>
          <w:tcPr>
            <w:tcW w:w="1665" w:type="pct"/>
            <w:tcBorders>
              <w:top w:val="nil"/>
              <w:left w:val="single" w:sz="4" w:space="0" w:color="000080"/>
              <w:bottom w:val="nil"/>
              <w:right w:val="single" w:sz="4" w:space="0" w:color="000080"/>
            </w:tcBorders>
            <w:shd w:val="clear" w:color="auto" w:fill="E1E8F5"/>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1,3x45</w:t>
            </w:r>
          </w:p>
        </w:tc>
        <w:tc>
          <w:tcPr>
            <w:tcW w:w="1665" w:type="pct"/>
            <w:tcBorders>
              <w:top w:val="nil"/>
              <w:left w:val="single" w:sz="4" w:space="0" w:color="000080"/>
              <w:bottom w:val="nil"/>
              <w:right w:val="single" w:sz="4" w:space="0" w:color="000080"/>
            </w:tcBorders>
            <w:shd w:val="clear" w:color="auto" w:fill="E1E8F5"/>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95</w:t>
            </w:r>
          </w:p>
        </w:tc>
      </w:tr>
      <w:tr w:rsidR="00713268" w:rsidRPr="00713268" w:rsidTr="007E1AFD">
        <w:trPr>
          <w:trHeight w:val="365"/>
        </w:trPr>
        <w:tc>
          <w:tcPr>
            <w:tcW w:w="1670" w:type="pct"/>
            <w:tcBorders>
              <w:top w:val="nil"/>
              <w:left w:val="nil"/>
              <w:bottom w:val="nil"/>
              <w:right w:val="single" w:sz="4" w:space="0" w:color="000080"/>
            </w:tcBorders>
            <w:shd w:val="clear" w:color="auto" w:fill="ED2891"/>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20G</w:t>
            </w:r>
          </w:p>
        </w:tc>
        <w:tc>
          <w:tcPr>
            <w:tcW w:w="1665" w:type="pct"/>
            <w:tcBorders>
              <w:top w:val="nil"/>
              <w:left w:val="single" w:sz="4" w:space="0" w:color="000080"/>
              <w:bottom w:val="nil"/>
              <w:right w:val="single" w:sz="4" w:space="0" w:color="000080"/>
            </w:tcBorders>
            <w:shd w:val="clear" w:color="auto" w:fill="CCD6EC"/>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1,1x32</w:t>
            </w:r>
          </w:p>
        </w:tc>
        <w:tc>
          <w:tcPr>
            <w:tcW w:w="1665" w:type="pct"/>
            <w:tcBorders>
              <w:top w:val="nil"/>
              <w:left w:val="single" w:sz="4" w:space="0" w:color="000080"/>
              <w:bottom w:val="nil"/>
              <w:right w:val="single" w:sz="4" w:space="0" w:color="000080"/>
            </w:tcBorders>
            <w:shd w:val="clear" w:color="auto" w:fill="CCD6EC"/>
            <w:vAlign w:val="center"/>
            <w:hideMark/>
          </w:tcPr>
          <w:p w:rsidR="00713268" w:rsidRPr="00713268" w:rsidRDefault="00713268" w:rsidP="00713268">
            <w:pPr>
              <w:jc w:val="center"/>
              <w:rPr>
                <w:sz w:val="24"/>
                <w:szCs w:val="24"/>
              </w:rPr>
            </w:pPr>
            <w:r w:rsidRPr="00713268">
              <w:rPr>
                <w:rFonts w:ascii="Calibri" w:hAnsi="Calibri" w:cs="Calibri"/>
                <w:sz w:val="24"/>
                <w:szCs w:val="24"/>
                <w:lang w:val="de-DE"/>
              </w:rPr>
              <w:t>65</w:t>
            </w:r>
          </w:p>
        </w:tc>
      </w:tr>
      <w:tr w:rsidR="00713268" w:rsidRPr="00713268" w:rsidTr="007E1AFD">
        <w:trPr>
          <w:trHeight w:val="350"/>
        </w:trPr>
        <w:tc>
          <w:tcPr>
            <w:tcW w:w="1670" w:type="pct"/>
            <w:tcBorders>
              <w:top w:val="nil"/>
              <w:left w:val="nil"/>
              <w:bottom w:val="nil"/>
              <w:right w:val="single" w:sz="4" w:space="0" w:color="000080"/>
            </w:tcBorders>
            <w:shd w:val="clear" w:color="auto" w:fill="01A8E6"/>
            <w:vAlign w:val="center"/>
            <w:hideMark/>
          </w:tcPr>
          <w:p w:rsidR="00713268" w:rsidRPr="00713268" w:rsidRDefault="00713268" w:rsidP="00713268">
            <w:pPr>
              <w:jc w:val="center"/>
              <w:rPr>
                <w:sz w:val="24"/>
                <w:szCs w:val="24"/>
              </w:rPr>
            </w:pPr>
            <w:r w:rsidRPr="00713268">
              <w:rPr>
                <w:rFonts w:ascii="Calibri" w:hAnsi="Calibri" w:cs="Calibri"/>
                <w:color w:val="FFFFFF"/>
                <w:sz w:val="24"/>
                <w:szCs w:val="24"/>
                <w:lang w:val="de-DE"/>
              </w:rPr>
              <w:t>22G</w:t>
            </w:r>
          </w:p>
        </w:tc>
        <w:tc>
          <w:tcPr>
            <w:tcW w:w="1665" w:type="pct"/>
            <w:tcBorders>
              <w:top w:val="nil"/>
              <w:left w:val="single" w:sz="4" w:space="0" w:color="000080"/>
              <w:bottom w:val="nil"/>
              <w:right w:val="single" w:sz="4" w:space="0" w:color="000080"/>
            </w:tcBorders>
            <w:shd w:val="clear" w:color="auto" w:fill="E1E8F5"/>
            <w:vAlign w:val="center"/>
            <w:hideMark/>
          </w:tcPr>
          <w:p w:rsidR="00713268" w:rsidRPr="00713268" w:rsidRDefault="00713268" w:rsidP="00713268">
            <w:pPr>
              <w:jc w:val="center"/>
              <w:rPr>
                <w:sz w:val="24"/>
                <w:szCs w:val="24"/>
              </w:rPr>
            </w:pPr>
            <w:r w:rsidRPr="00713268">
              <w:rPr>
                <w:rFonts w:ascii="Calibri" w:hAnsi="Calibri" w:cs="Calibri"/>
                <w:sz w:val="24"/>
                <w:szCs w:val="24"/>
              </w:rPr>
              <w:t>0,9x25</w:t>
            </w:r>
          </w:p>
        </w:tc>
        <w:tc>
          <w:tcPr>
            <w:tcW w:w="1665" w:type="pct"/>
            <w:tcBorders>
              <w:top w:val="nil"/>
              <w:left w:val="single" w:sz="4" w:space="0" w:color="000080"/>
              <w:bottom w:val="nil"/>
              <w:right w:val="single" w:sz="4" w:space="0" w:color="000080"/>
            </w:tcBorders>
            <w:shd w:val="clear" w:color="auto" w:fill="E1E8F5"/>
            <w:vAlign w:val="center"/>
            <w:hideMark/>
          </w:tcPr>
          <w:p w:rsidR="00713268" w:rsidRPr="00713268" w:rsidRDefault="00713268" w:rsidP="00713268">
            <w:pPr>
              <w:jc w:val="center"/>
              <w:rPr>
                <w:sz w:val="24"/>
                <w:szCs w:val="24"/>
              </w:rPr>
            </w:pPr>
            <w:r w:rsidRPr="00713268">
              <w:rPr>
                <w:rFonts w:ascii="Calibri" w:hAnsi="Calibri" w:cs="Calibri"/>
                <w:sz w:val="24"/>
                <w:szCs w:val="24"/>
              </w:rPr>
              <w:t>36</w:t>
            </w:r>
          </w:p>
        </w:tc>
      </w:tr>
      <w:tr w:rsidR="00713268" w:rsidRPr="00713268" w:rsidTr="007E1AFD">
        <w:trPr>
          <w:trHeight w:val="398"/>
        </w:trPr>
        <w:tc>
          <w:tcPr>
            <w:tcW w:w="1670" w:type="pct"/>
            <w:tcBorders>
              <w:top w:val="nil"/>
              <w:left w:val="nil"/>
              <w:bottom w:val="nil"/>
              <w:right w:val="single" w:sz="4" w:space="0" w:color="000080"/>
            </w:tcBorders>
            <w:shd w:val="clear" w:color="auto" w:fill="FFF11D"/>
            <w:vAlign w:val="center"/>
            <w:hideMark/>
          </w:tcPr>
          <w:p w:rsidR="00713268" w:rsidRPr="00713268" w:rsidRDefault="00713268" w:rsidP="00713268">
            <w:pPr>
              <w:jc w:val="center"/>
              <w:rPr>
                <w:sz w:val="24"/>
                <w:szCs w:val="24"/>
              </w:rPr>
            </w:pPr>
            <w:r w:rsidRPr="00713268">
              <w:rPr>
                <w:rFonts w:ascii="Calibri" w:hAnsi="Calibri" w:cs="Calibri"/>
                <w:sz w:val="24"/>
                <w:szCs w:val="24"/>
              </w:rPr>
              <w:t>24G</w:t>
            </w:r>
          </w:p>
        </w:tc>
        <w:tc>
          <w:tcPr>
            <w:tcW w:w="1665" w:type="pct"/>
            <w:tcBorders>
              <w:top w:val="nil"/>
              <w:left w:val="single" w:sz="4" w:space="0" w:color="000080"/>
              <w:bottom w:val="nil"/>
              <w:right w:val="single" w:sz="4" w:space="0" w:color="000080"/>
            </w:tcBorders>
            <w:shd w:val="clear" w:color="auto" w:fill="CCD6EC"/>
            <w:vAlign w:val="center"/>
            <w:hideMark/>
          </w:tcPr>
          <w:p w:rsidR="00713268" w:rsidRPr="00713268" w:rsidRDefault="00713268" w:rsidP="00713268">
            <w:pPr>
              <w:jc w:val="center"/>
              <w:rPr>
                <w:sz w:val="24"/>
                <w:szCs w:val="24"/>
              </w:rPr>
            </w:pPr>
            <w:r w:rsidRPr="00713268">
              <w:rPr>
                <w:rFonts w:ascii="Calibri" w:hAnsi="Calibri" w:cs="Calibri"/>
                <w:sz w:val="24"/>
                <w:szCs w:val="24"/>
              </w:rPr>
              <w:t>0,7x19</w:t>
            </w:r>
          </w:p>
        </w:tc>
        <w:tc>
          <w:tcPr>
            <w:tcW w:w="1665" w:type="pct"/>
            <w:tcBorders>
              <w:top w:val="nil"/>
              <w:left w:val="single" w:sz="4" w:space="0" w:color="000080"/>
              <w:bottom w:val="nil"/>
              <w:right w:val="single" w:sz="4" w:space="0" w:color="000080"/>
            </w:tcBorders>
            <w:shd w:val="clear" w:color="auto" w:fill="CCD6EC"/>
            <w:vAlign w:val="center"/>
            <w:hideMark/>
          </w:tcPr>
          <w:p w:rsidR="00713268" w:rsidRPr="00713268" w:rsidRDefault="00713268" w:rsidP="00713268">
            <w:pPr>
              <w:jc w:val="center"/>
              <w:rPr>
                <w:sz w:val="24"/>
                <w:szCs w:val="24"/>
              </w:rPr>
            </w:pPr>
            <w:r w:rsidRPr="00713268">
              <w:rPr>
                <w:rFonts w:ascii="Calibri" w:hAnsi="Calibri" w:cs="Calibri"/>
                <w:sz w:val="24"/>
                <w:szCs w:val="24"/>
              </w:rPr>
              <w:t>23</w:t>
            </w:r>
          </w:p>
        </w:tc>
      </w:tr>
    </w:tbl>
    <w:p w:rsidR="00713268" w:rsidRDefault="00713268" w:rsidP="00B243AD">
      <w:pPr>
        <w:pStyle w:val="Tekstpodstawowywcity3"/>
        <w:spacing w:line="240" w:lineRule="auto"/>
        <w:ind w:firstLine="0"/>
        <w:rPr>
          <w:sz w:val="22"/>
          <w:szCs w:val="22"/>
        </w:rPr>
      </w:pPr>
    </w:p>
    <w:p w:rsidR="00916BB3" w:rsidRPr="00916BB3" w:rsidRDefault="00916BB3" w:rsidP="00B243AD">
      <w:pPr>
        <w:pStyle w:val="Tekstpodstawowywcity3"/>
        <w:spacing w:line="240" w:lineRule="auto"/>
        <w:ind w:firstLine="0"/>
        <w:rPr>
          <w:b/>
          <w:sz w:val="22"/>
          <w:szCs w:val="22"/>
        </w:rPr>
      </w:pPr>
      <w:r w:rsidRPr="00916BB3">
        <w:rPr>
          <w:b/>
          <w:sz w:val="22"/>
          <w:szCs w:val="22"/>
        </w:rPr>
        <w:t xml:space="preserve">Odp.: </w:t>
      </w:r>
      <w:r w:rsidRPr="00916BB3">
        <w:rPr>
          <w:sz w:val="22"/>
          <w:szCs w:val="22"/>
        </w:rPr>
        <w:t>Zgodnie z SIWZ.</w:t>
      </w:r>
    </w:p>
    <w:p w:rsidR="00916BB3" w:rsidRDefault="00916BB3" w:rsidP="00B243AD">
      <w:pPr>
        <w:pStyle w:val="Tekstpodstawowywcity3"/>
        <w:spacing w:line="240" w:lineRule="auto"/>
        <w:ind w:firstLine="0"/>
        <w:rPr>
          <w:b/>
          <w:sz w:val="22"/>
          <w:szCs w:val="22"/>
          <w:u w:val="single"/>
        </w:rPr>
      </w:pPr>
    </w:p>
    <w:p w:rsidR="00BA0ABE" w:rsidRPr="00FF2531" w:rsidRDefault="00BA0ABE" w:rsidP="00B243AD">
      <w:pPr>
        <w:pStyle w:val="Tekstpodstawowywcity3"/>
        <w:spacing w:line="240" w:lineRule="auto"/>
        <w:ind w:firstLine="0"/>
        <w:rPr>
          <w:b/>
          <w:sz w:val="22"/>
          <w:szCs w:val="22"/>
          <w:u w:val="single"/>
        </w:rPr>
      </w:pPr>
      <w:r w:rsidRPr="00FF2531">
        <w:rPr>
          <w:b/>
          <w:sz w:val="22"/>
          <w:szCs w:val="22"/>
          <w:u w:val="single"/>
        </w:rPr>
        <w:t>Dotyczy SIWZ</w:t>
      </w:r>
    </w:p>
    <w:p w:rsidR="00BA0ABE" w:rsidRPr="00B243AD" w:rsidRDefault="00BA0ABE" w:rsidP="00FF2531">
      <w:pPr>
        <w:pStyle w:val="Tekstpodstawowywcity3"/>
        <w:numPr>
          <w:ilvl w:val="0"/>
          <w:numId w:val="8"/>
        </w:numPr>
        <w:spacing w:line="240" w:lineRule="auto"/>
        <w:rPr>
          <w:sz w:val="22"/>
          <w:szCs w:val="22"/>
        </w:rPr>
      </w:pPr>
      <w:r w:rsidRPr="00B243AD">
        <w:rPr>
          <w:sz w:val="22"/>
          <w:szCs w:val="22"/>
        </w:rPr>
        <w:t>Czy Zamawiający wymaga, aby dostarczany towar był przewożony wyłącznie z wyrobami medycznymi? Takie rozwiązanie da Zamawiającemu pewność, iż dostarczone wyroby, które będą wykorzystywane do udzielania świadczeń zdrowotnych dla ludzi, nie były przewożone z</w:t>
      </w:r>
      <w:r w:rsidR="00FF2531">
        <w:rPr>
          <w:sz w:val="22"/>
          <w:szCs w:val="22"/>
        </w:rPr>
        <w:t> </w:t>
      </w:r>
      <w:r w:rsidRPr="00B243AD">
        <w:rPr>
          <w:sz w:val="22"/>
          <w:szCs w:val="22"/>
        </w:rPr>
        <w:t>produktami niemedycznymi, w tym np. z oponami, żarówkami, substancjami żrącymi lub innymi, a zatem, że zachowane zostały wymogi: zabezpieczenia przed wzajemnym skażeniem produktów leczniczych oraz przed ich zanieczyszczeniem i uszkodzeniem mechanicznym.</w:t>
      </w:r>
    </w:p>
    <w:p w:rsidR="00FF2531" w:rsidRDefault="00FF2531" w:rsidP="00B243AD">
      <w:pPr>
        <w:pStyle w:val="Tekstpodstawowywcity3"/>
        <w:spacing w:line="240" w:lineRule="auto"/>
        <w:ind w:firstLine="0"/>
        <w:rPr>
          <w:sz w:val="22"/>
          <w:szCs w:val="22"/>
        </w:rPr>
      </w:pPr>
    </w:p>
    <w:p w:rsidR="00BA0ABE" w:rsidRPr="00FF2531" w:rsidRDefault="00BA0ABE" w:rsidP="00B243AD">
      <w:pPr>
        <w:pStyle w:val="Tekstpodstawowywcity3"/>
        <w:spacing w:line="240" w:lineRule="auto"/>
        <w:ind w:firstLine="0"/>
        <w:rPr>
          <w:b/>
          <w:sz w:val="22"/>
          <w:szCs w:val="22"/>
          <w:u w:val="single"/>
        </w:rPr>
      </w:pPr>
      <w:r w:rsidRPr="00FF2531">
        <w:rPr>
          <w:b/>
          <w:sz w:val="22"/>
          <w:szCs w:val="22"/>
          <w:u w:val="single"/>
        </w:rPr>
        <w:t>Dotyczy SIWZ</w:t>
      </w:r>
    </w:p>
    <w:p w:rsidR="00BA0ABE" w:rsidRPr="00B243AD" w:rsidRDefault="00BA0ABE" w:rsidP="00FF2531">
      <w:pPr>
        <w:pStyle w:val="Tekstpodstawowywcity3"/>
        <w:numPr>
          <w:ilvl w:val="0"/>
          <w:numId w:val="8"/>
        </w:numPr>
        <w:spacing w:line="240" w:lineRule="auto"/>
        <w:rPr>
          <w:sz w:val="22"/>
          <w:szCs w:val="22"/>
        </w:rPr>
      </w:pPr>
      <w:r w:rsidRPr="00B243AD">
        <w:rPr>
          <w:sz w:val="22"/>
          <w:szCs w:val="22"/>
        </w:rPr>
        <w:t>Czy Zamawiający wymaga, aby dostawca zamówionego towaru (jego pracownik) pomagał przy rozładunku towaru w miejscu wskazanym przez Zamawiającego oraz był obecny podczas sprawdzenia zgodności towaru z zamówieniem?</w:t>
      </w:r>
    </w:p>
    <w:p w:rsidR="00FF2531" w:rsidRPr="00FF2531" w:rsidRDefault="00FF2531" w:rsidP="00B243AD">
      <w:pPr>
        <w:pStyle w:val="Tekstpodstawowywcity3"/>
        <w:spacing w:line="240" w:lineRule="auto"/>
        <w:ind w:firstLine="0"/>
        <w:rPr>
          <w:b/>
          <w:sz w:val="22"/>
          <w:szCs w:val="22"/>
        </w:rPr>
      </w:pPr>
      <w:r w:rsidRPr="00FF2531">
        <w:rPr>
          <w:b/>
          <w:sz w:val="22"/>
          <w:szCs w:val="22"/>
        </w:rPr>
        <w:t>Odp.:</w:t>
      </w:r>
      <w:r w:rsidR="004365A8">
        <w:rPr>
          <w:b/>
          <w:sz w:val="22"/>
          <w:szCs w:val="22"/>
        </w:rPr>
        <w:t xml:space="preserve"> </w:t>
      </w:r>
      <w:r w:rsidR="004365A8" w:rsidRPr="004365A8">
        <w:rPr>
          <w:sz w:val="22"/>
          <w:szCs w:val="22"/>
        </w:rPr>
        <w:t>Zamawiający wymaga, aby</w:t>
      </w:r>
      <w:r w:rsidR="004365A8">
        <w:rPr>
          <w:b/>
          <w:sz w:val="22"/>
          <w:szCs w:val="22"/>
        </w:rPr>
        <w:t xml:space="preserve"> </w:t>
      </w:r>
      <w:r w:rsidR="004365A8" w:rsidRPr="00B243AD">
        <w:rPr>
          <w:sz w:val="22"/>
          <w:szCs w:val="22"/>
        </w:rPr>
        <w:t>dostawca zamówionego towaru (jego pracownik) pomagał przy rozładunku towaru w miejscu wskazanym przez Zamawiającego oraz był obecny podczas sprawdzenia zgodności towaru z zamówieniem</w:t>
      </w:r>
      <w:r w:rsidR="004365A8">
        <w:rPr>
          <w:sz w:val="22"/>
          <w:szCs w:val="22"/>
        </w:rPr>
        <w:t>.</w:t>
      </w:r>
    </w:p>
    <w:p w:rsidR="00FF2531" w:rsidRDefault="00FF2531" w:rsidP="00B243AD">
      <w:pPr>
        <w:pStyle w:val="Tekstpodstawowywcity3"/>
        <w:spacing w:line="240" w:lineRule="auto"/>
        <w:ind w:firstLine="0"/>
        <w:rPr>
          <w:b/>
          <w:sz w:val="22"/>
          <w:szCs w:val="22"/>
          <w:u w:val="single"/>
        </w:rPr>
      </w:pPr>
    </w:p>
    <w:p w:rsidR="00BA0ABE" w:rsidRPr="00FF2531" w:rsidRDefault="00BA0ABE" w:rsidP="00B243AD">
      <w:pPr>
        <w:pStyle w:val="Tekstpodstawowywcity3"/>
        <w:spacing w:line="240" w:lineRule="auto"/>
        <w:ind w:firstLine="0"/>
        <w:rPr>
          <w:b/>
          <w:sz w:val="22"/>
          <w:szCs w:val="22"/>
          <w:u w:val="single"/>
        </w:rPr>
      </w:pPr>
      <w:r w:rsidRPr="00FF2531">
        <w:rPr>
          <w:b/>
          <w:sz w:val="22"/>
          <w:szCs w:val="22"/>
          <w:u w:val="single"/>
        </w:rPr>
        <w:t>Dotyczy SIWZ</w:t>
      </w:r>
    </w:p>
    <w:p w:rsidR="00BA0ABE" w:rsidRPr="00B243AD" w:rsidRDefault="00BA0ABE" w:rsidP="00FF2531">
      <w:pPr>
        <w:pStyle w:val="Tekstpodstawowywcity3"/>
        <w:numPr>
          <w:ilvl w:val="0"/>
          <w:numId w:val="8"/>
        </w:numPr>
        <w:spacing w:line="240" w:lineRule="auto"/>
        <w:rPr>
          <w:sz w:val="22"/>
          <w:szCs w:val="22"/>
        </w:rPr>
      </w:pPr>
      <w:r w:rsidRPr="00B243AD">
        <w:rPr>
          <w:sz w:val="22"/>
          <w:szCs w:val="22"/>
        </w:rPr>
        <w:t>Czy Zamawiający wymaga, aby dostawy towaru były wykonywane własnymi środkami transportu Wykonawców bez udziału pośredników? Takie rozwiązanie daje Zamawiającemu pewność należycie wykonanej dostawy oraz tego, że dostarczony towar był przewożony wyłącznie z</w:t>
      </w:r>
      <w:r w:rsidR="00FF2531">
        <w:rPr>
          <w:sz w:val="22"/>
          <w:szCs w:val="22"/>
        </w:rPr>
        <w:t> </w:t>
      </w:r>
      <w:r w:rsidRPr="00B243AD">
        <w:rPr>
          <w:sz w:val="22"/>
          <w:szCs w:val="22"/>
        </w:rPr>
        <w:t>wyrobami medycznymi.</w:t>
      </w:r>
    </w:p>
    <w:p w:rsidR="00FF2531" w:rsidRDefault="00FF2531" w:rsidP="00B243AD">
      <w:pPr>
        <w:pStyle w:val="Tekstpodstawowywcity3"/>
        <w:spacing w:line="240" w:lineRule="auto"/>
        <w:ind w:firstLine="0"/>
        <w:rPr>
          <w:b/>
          <w:sz w:val="22"/>
          <w:szCs w:val="22"/>
          <w:u w:val="single"/>
        </w:rPr>
      </w:pPr>
    </w:p>
    <w:p w:rsidR="00BA0ABE" w:rsidRPr="00FF2531" w:rsidRDefault="00BA0ABE" w:rsidP="00B243AD">
      <w:pPr>
        <w:pStyle w:val="Tekstpodstawowywcity3"/>
        <w:spacing w:line="240" w:lineRule="auto"/>
        <w:ind w:firstLine="0"/>
        <w:rPr>
          <w:b/>
          <w:sz w:val="22"/>
          <w:szCs w:val="22"/>
          <w:u w:val="single"/>
        </w:rPr>
      </w:pPr>
      <w:r w:rsidRPr="00FF2531">
        <w:rPr>
          <w:b/>
          <w:sz w:val="22"/>
          <w:szCs w:val="22"/>
          <w:u w:val="single"/>
        </w:rPr>
        <w:t>Dotyczy SIWZ</w:t>
      </w:r>
    </w:p>
    <w:p w:rsidR="00BA0ABE" w:rsidRPr="00B243AD" w:rsidRDefault="00BA0ABE" w:rsidP="00FF2531">
      <w:pPr>
        <w:pStyle w:val="Tekstpodstawowywcity3"/>
        <w:numPr>
          <w:ilvl w:val="0"/>
          <w:numId w:val="8"/>
        </w:numPr>
        <w:spacing w:line="240" w:lineRule="auto"/>
        <w:rPr>
          <w:sz w:val="22"/>
          <w:szCs w:val="22"/>
        </w:rPr>
      </w:pPr>
      <w:r w:rsidRPr="00B243AD">
        <w:rPr>
          <w:sz w:val="22"/>
          <w:szCs w:val="22"/>
        </w:rPr>
        <w:t>W karcie charakterystyki produktu niebezpiecznego producent wskazuje, w jakich warunkach powinien być przewożony i magazynowany towar. W związku z powyższym czy Zamawiający wymaga, aby dostawy wyrobów medycznych i produktów biobójczych do siedziby Zamawiającego odbywały się środkami transportu, czyli pojazdami wyposażonymi w zabudowy typu „izoterma” ?</w:t>
      </w:r>
    </w:p>
    <w:p w:rsidR="00FF2531" w:rsidRDefault="00FF2531" w:rsidP="00B243AD">
      <w:pPr>
        <w:pStyle w:val="Tekstpodstawowywcity3"/>
        <w:spacing w:line="240" w:lineRule="auto"/>
        <w:ind w:firstLine="0"/>
        <w:rPr>
          <w:b/>
          <w:sz w:val="22"/>
          <w:szCs w:val="22"/>
          <w:u w:val="single"/>
        </w:rPr>
      </w:pPr>
    </w:p>
    <w:p w:rsidR="00BA0ABE" w:rsidRPr="00FF2531" w:rsidRDefault="00BA0ABE" w:rsidP="00B243AD">
      <w:pPr>
        <w:pStyle w:val="Tekstpodstawowywcity3"/>
        <w:spacing w:line="240" w:lineRule="auto"/>
        <w:ind w:firstLine="0"/>
        <w:rPr>
          <w:b/>
          <w:sz w:val="22"/>
          <w:szCs w:val="22"/>
          <w:u w:val="single"/>
        </w:rPr>
      </w:pPr>
      <w:r w:rsidRPr="00FF2531">
        <w:rPr>
          <w:b/>
          <w:sz w:val="22"/>
          <w:szCs w:val="22"/>
          <w:u w:val="single"/>
        </w:rPr>
        <w:t>Dotyczy SIWZ</w:t>
      </w:r>
    </w:p>
    <w:p w:rsidR="00BA0ABE" w:rsidRPr="00B243AD" w:rsidRDefault="00BA0ABE" w:rsidP="00FF2531">
      <w:pPr>
        <w:pStyle w:val="Tekstpodstawowywcity3"/>
        <w:numPr>
          <w:ilvl w:val="0"/>
          <w:numId w:val="8"/>
        </w:numPr>
        <w:spacing w:line="240" w:lineRule="auto"/>
        <w:rPr>
          <w:sz w:val="22"/>
          <w:szCs w:val="22"/>
        </w:rPr>
      </w:pPr>
      <w:r w:rsidRPr="00B243AD">
        <w:rPr>
          <w:sz w:val="22"/>
          <w:szCs w:val="22"/>
        </w:rPr>
        <w:t>Czy Zamawiający wymaga przedstawienia wykazu odpowiednio przystosowanych środków transportu, czyli pojazdów wyposażonych w zabudowy typu „izoterma” do realizacji zamówienia?</w:t>
      </w:r>
    </w:p>
    <w:p w:rsidR="00FF2531" w:rsidRDefault="00FF2531" w:rsidP="00B243AD">
      <w:pPr>
        <w:pStyle w:val="Tekstpodstawowywcity3"/>
        <w:spacing w:line="240" w:lineRule="auto"/>
        <w:ind w:firstLine="0"/>
        <w:rPr>
          <w:b/>
          <w:sz w:val="22"/>
          <w:szCs w:val="22"/>
          <w:u w:val="single"/>
        </w:rPr>
      </w:pPr>
    </w:p>
    <w:p w:rsidR="00BA0ABE" w:rsidRPr="00FF2531" w:rsidRDefault="00BA0ABE" w:rsidP="00B243AD">
      <w:pPr>
        <w:pStyle w:val="Tekstpodstawowywcity3"/>
        <w:spacing w:line="240" w:lineRule="auto"/>
        <w:ind w:firstLine="0"/>
        <w:rPr>
          <w:b/>
          <w:sz w:val="22"/>
          <w:szCs w:val="22"/>
          <w:u w:val="single"/>
        </w:rPr>
      </w:pPr>
      <w:r w:rsidRPr="00FF2531">
        <w:rPr>
          <w:b/>
          <w:sz w:val="22"/>
          <w:szCs w:val="22"/>
          <w:u w:val="single"/>
        </w:rPr>
        <w:t>Dotyczy SIWZ</w:t>
      </w:r>
    </w:p>
    <w:p w:rsidR="006D4AB3" w:rsidRDefault="00BA0ABE" w:rsidP="00FF2531">
      <w:pPr>
        <w:pStyle w:val="Tekstpodstawowywcity3"/>
        <w:numPr>
          <w:ilvl w:val="0"/>
          <w:numId w:val="8"/>
        </w:numPr>
        <w:spacing w:line="240" w:lineRule="auto"/>
        <w:rPr>
          <w:sz w:val="22"/>
          <w:szCs w:val="22"/>
        </w:rPr>
      </w:pPr>
      <w:r w:rsidRPr="00B243AD">
        <w:rPr>
          <w:sz w:val="22"/>
          <w:szCs w:val="22"/>
        </w:rPr>
        <w:t>Czy Zamawiający dopuszcza dostawy towaru za pośrednictwem firmy kurierskiej w systemie burta-burta, czyli wyładowanie towaru z auta bez</w:t>
      </w:r>
      <w:r w:rsidR="00FF2531">
        <w:rPr>
          <w:sz w:val="22"/>
          <w:szCs w:val="22"/>
        </w:rPr>
        <w:t xml:space="preserve"> wniesienia we wskazane miejsce</w:t>
      </w:r>
      <w:r w:rsidRPr="00B243AD">
        <w:rPr>
          <w:sz w:val="22"/>
          <w:szCs w:val="22"/>
        </w:rPr>
        <w:t>?</w:t>
      </w:r>
    </w:p>
    <w:p w:rsidR="007E1AFD" w:rsidRDefault="007E1AFD" w:rsidP="00FF2531">
      <w:pPr>
        <w:pStyle w:val="Tekstpodstawowywcity3"/>
        <w:spacing w:line="240" w:lineRule="auto"/>
        <w:ind w:firstLine="0"/>
        <w:rPr>
          <w:b/>
          <w:sz w:val="22"/>
          <w:szCs w:val="22"/>
        </w:rPr>
      </w:pPr>
    </w:p>
    <w:p w:rsidR="007E1AFD" w:rsidRDefault="007E1AFD" w:rsidP="00FF2531">
      <w:pPr>
        <w:pStyle w:val="Tekstpodstawowywcity3"/>
        <w:spacing w:line="240" w:lineRule="auto"/>
        <w:ind w:firstLine="0"/>
        <w:rPr>
          <w:b/>
          <w:sz w:val="22"/>
          <w:szCs w:val="22"/>
        </w:rPr>
      </w:pPr>
      <w:r>
        <w:rPr>
          <w:b/>
          <w:sz w:val="22"/>
          <w:szCs w:val="22"/>
        </w:rPr>
        <w:t xml:space="preserve">ad. 12 oraz od nr 14 do nr 16 </w:t>
      </w:r>
    </w:p>
    <w:p w:rsidR="00FF2531" w:rsidRPr="007E1AFD" w:rsidRDefault="007E1AFD" w:rsidP="00FF2531">
      <w:pPr>
        <w:pStyle w:val="Tekstpodstawowywcity3"/>
        <w:spacing w:line="240" w:lineRule="auto"/>
        <w:ind w:firstLine="0"/>
        <w:rPr>
          <w:sz w:val="22"/>
          <w:szCs w:val="22"/>
        </w:rPr>
      </w:pPr>
      <w:r w:rsidRPr="007E1AFD">
        <w:rPr>
          <w:sz w:val="22"/>
          <w:szCs w:val="22"/>
        </w:rPr>
        <w:t>Zamawiający nie definiuje</w:t>
      </w:r>
      <w:r>
        <w:rPr>
          <w:sz w:val="22"/>
          <w:szCs w:val="22"/>
        </w:rPr>
        <w:t xml:space="preserve"> dodatkowych wymagań w zakresie sposobu transportu zamawianych wyrobów. Zabezpieczenie prawidłowego transportu, zgodnego z powszechnie obowiązującymi przepisami prawa leży po stronie Wykonawcy. Przypominamy, że zgodnie z zapisami Projektu umowy §2 ust. 7 Wykonawca ma obowiązek dostarczenia towaru </w:t>
      </w:r>
      <w:proofErr w:type="spellStart"/>
      <w:r>
        <w:rPr>
          <w:sz w:val="22"/>
          <w:szCs w:val="22"/>
        </w:rPr>
        <w:t>loco</w:t>
      </w:r>
      <w:proofErr w:type="spellEnd"/>
      <w:r>
        <w:rPr>
          <w:sz w:val="22"/>
          <w:szCs w:val="22"/>
        </w:rPr>
        <w:t xml:space="preserve"> Apteka. </w:t>
      </w:r>
      <w:r w:rsidRPr="007E1AFD">
        <w:rPr>
          <w:sz w:val="22"/>
          <w:szCs w:val="22"/>
        </w:rPr>
        <w:t xml:space="preserve"> </w:t>
      </w:r>
    </w:p>
    <w:p w:rsidR="000729DF" w:rsidRDefault="000729DF" w:rsidP="007E1AFD">
      <w:pPr>
        <w:pStyle w:val="Tekstpodstawowy"/>
        <w:ind w:left="3117" w:firstLine="423"/>
        <w:jc w:val="right"/>
        <w:rPr>
          <w:i/>
          <w:sz w:val="22"/>
          <w:szCs w:val="22"/>
        </w:rPr>
      </w:pPr>
    </w:p>
    <w:p w:rsidR="006D4AB3" w:rsidRPr="00B243AD" w:rsidRDefault="006D4AB3" w:rsidP="007E1AFD">
      <w:pPr>
        <w:pStyle w:val="Tekstpodstawowy"/>
        <w:ind w:left="3117" w:firstLine="423"/>
        <w:jc w:val="right"/>
        <w:rPr>
          <w:sz w:val="22"/>
          <w:szCs w:val="22"/>
        </w:rPr>
      </w:pPr>
      <w:r w:rsidRPr="00FF2531">
        <w:rPr>
          <w:i/>
          <w:sz w:val="22"/>
          <w:szCs w:val="22"/>
        </w:rPr>
        <w:t>Zamawiający</w:t>
      </w:r>
    </w:p>
    <w:sectPr w:rsidR="006D4AB3" w:rsidRPr="00B243AD" w:rsidSect="00B243A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26" w:rsidRDefault="00E81A26">
      <w:r>
        <w:separator/>
      </w:r>
    </w:p>
  </w:endnote>
  <w:endnote w:type="continuationSeparator" w:id="0">
    <w:p w:rsidR="00E81A26" w:rsidRDefault="00E8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490BC9">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490BC9">
      <w:rPr>
        <w:rStyle w:val="Numerstrony"/>
        <w:noProof/>
      </w:rPr>
      <w:t>3</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26" w:rsidRDefault="00E81A26">
      <w:r>
        <w:separator/>
      </w:r>
    </w:p>
  </w:footnote>
  <w:footnote w:type="continuationSeparator" w:id="0">
    <w:p w:rsidR="00E81A26" w:rsidRDefault="00E81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BE" w:rsidRDefault="00BA0A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BE" w:rsidRDefault="00BA0AB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BE" w:rsidRDefault="00BA0A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abstractNum w:abstractNumId="7">
    <w:nsid w:val="7E957804"/>
    <w:multiLevelType w:val="hybridMultilevel"/>
    <w:tmpl w:val="3AE037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A26"/>
    <w:rsid w:val="00031374"/>
    <w:rsid w:val="000729DF"/>
    <w:rsid w:val="000A1097"/>
    <w:rsid w:val="00180C6E"/>
    <w:rsid w:val="004365A8"/>
    <w:rsid w:val="00490BC9"/>
    <w:rsid w:val="005144A9"/>
    <w:rsid w:val="005B1B08"/>
    <w:rsid w:val="00662BDB"/>
    <w:rsid w:val="006B7198"/>
    <w:rsid w:val="006D4AB3"/>
    <w:rsid w:val="006F3B81"/>
    <w:rsid w:val="00713268"/>
    <w:rsid w:val="007E1AFD"/>
    <w:rsid w:val="00916BB3"/>
    <w:rsid w:val="0095604B"/>
    <w:rsid w:val="00A905AC"/>
    <w:rsid w:val="00A93DAE"/>
    <w:rsid w:val="00B243AD"/>
    <w:rsid w:val="00BA0ABE"/>
    <w:rsid w:val="00BA6584"/>
    <w:rsid w:val="00C370F2"/>
    <w:rsid w:val="00C44EEC"/>
    <w:rsid w:val="00CF5D4E"/>
    <w:rsid w:val="00DB7490"/>
    <w:rsid w:val="00DF32E8"/>
    <w:rsid w:val="00E2789F"/>
    <w:rsid w:val="00E81A26"/>
    <w:rsid w:val="00EA14B3"/>
    <w:rsid w:val="00EA416E"/>
    <w:rsid w:val="00FC5957"/>
    <w:rsid w:val="00FD265E"/>
    <w:rsid w:val="00FF2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lbrich\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3</Pages>
  <Words>979</Words>
  <Characters>6087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Ulbrich</dc:creator>
  <cp:keywords/>
  <cp:lastModifiedBy>Ulbrich</cp:lastModifiedBy>
  <cp:revision>2</cp:revision>
  <cp:lastPrinted>2016-05-30T12:19:00Z</cp:lastPrinted>
  <dcterms:created xsi:type="dcterms:W3CDTF">2016-05-30T12:19:00Z</dcterms:created>
  <dcterms:modified xsi:type="dcterms:W3CDTF">2016-05-30T12:19:00Z</dcterms:modified>
</cp:coreProperties>
</file>